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-535940</wp:posOffset>
            </wp:positionV>
            <wp:extent cx="7539578" cy="973455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ннннн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578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</w:p>
    <w:bookmarkEnd w:id="0"/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35E5" w:rsidRPr="008C35E5" w:rsidRDefault="008C35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6FE6" w:rsidRPr="00894B51" w:rsidRDefault="00003D8B" w:rsidP="002B544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894B51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Аналитическая часть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6F6FE6" w:rsidRPr="00003D8B" w:rsidRDefault="00003D8B" w:rsidP="00894B51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894B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14AB4">
        <w:rPr>
          <w:rFonts w:hAnsi="Times New Roman" w:cs="Times New Roman"/>
          <w:color w:val="000000"/>
          <w:sz w:val="24"/>
          <w:szCs w:val="24"/>
          <w:lang w:val="ru-RU"/>
        </w:rPr>
        <w:t>02.03.2022г.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="00714AB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6F6FE6" w:rsidRPr="00003D8B" w:rsidRDefault="00003D8B" w:rsidP="00714AB4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6F6FE6" w:rsidRPr="004B26E2" w:rsidRDefault="00003D8B" w:rsidP="00714AB4">
      <w:pPr>
        <w:ind w:firstLine="720"/>
        <w:rPr>
          <w:rFonts w:hAnsi="Times New Roman" w:cs="Times New Roman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Образовательный процесс для детей-инвалидов осуществляется в соответствии с </w:t>
      </w:r>
      <w:r w:rsidRPr="004B26E2">
        <w:rPr>
          <w:rFonts w:hAnsi="Times New Roman" w:cs="Times New Roman"/>
          <w:sz w:val="24"/>
          <w:szCs w:val="24"/>
          <w:lang w:val="ru-RU"/>
        </w:rPr>
        <w:t xml:space="preserve">адаптированной основной образовательной программой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образования для детей с </w:t>
      </w:r>
      <w:r w:rsidR="004B26E2" w:rsidRPr="004B26E2">
        <w:rPr>
          <w:rFonts w:hAnsi="Times New Roman" w:cs="Times New Roman"/>
          <w:sz w:val="24"/>
          <w:szCs w:val="24"/>
          <w:lang w:val="ru-RU"/>
        </w:rPr>
        <w:t>ДЦП</w:t>
      </w:r>
      <w:r w:rsidRPr="004B26E2">
        <w:rPr>
          <w:rFonts w:hAnsi="Times New Roman" w:cs="Times New Roman"/>
          <w:sz w:val="24"/>
          <w:szCs w:val="24"/>
          <w:lang w:val="ru-RU"/>
        </w:rPr>
        <w:t xml:space="preserve"> и </w:t>
      </w:r>
      <w:r w:rsidR="004B26E2" w:rsidRPr="004B26E2">
        <w:rPr>
          <w:rFonts w:hAnsi="Times New Roman" w:cs="Times New Roman"/>
          <w:sz w:val="24"/>
          <w:szCs w:val="24"/>
          <w:lang w:val="ru-RU"/>
        </w:rPr>
        <w:t>аутизмом</w:t>
      </w:r>
      <w:r w:rsidRPr="004B26E2">
        <w:rPr>
          <w:rFonts w:hAnsi="Times New Roman" w:cs="Times New Roman"/>
          <w:sz w:val="24"/>
          <w:szCs w:val="24"/>
          <w:lang w:val="ru-RU"/>
        </w:rPr>
        <w:t>.</w:t>
      </w:r>
      <w:r w:rsidRPr="004B26E2">
        <w:rPr>
          <w:rFonts w:hAnsi="Times New Roman" w:cs="Times New Roman"/>
          <w:sz w:val="24"/>
          <w:szCs w:val="24"/>
        </w:rPr>
        <w:t> </w:t>
      </w:r>
    </w:p>
    <w:p w:rsidR="006F6FE6" w:rsidRDefault="00003D8B">
      <w:pPr>
        <w:rPr>
          <w:rFonts w:hAnsi="Times New Roman" w:cs="Times New Roman"/>
          <w:color w:val="000000"/>
          <w:sz w:val="24"/>
          <w:szCs w:val="24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по образовательным программам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группах общеразвивающей и комбинированной направленности.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функционируют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149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Из 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3577"/>
        <w:gridCol w:w="1705"/>
        <w:gridCol w:w="1678"/>
      </w:tblGrid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FE6" w:rsidRDefault="00003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FE6" w:rsidRDefault="00003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FE6" w:rsidRDefault="00003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FE6" w:rsidRDefault="00003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6F6F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AC6821" w:rsidRDefault="00AC6821">
            <w:pPr>
              <w:rPr>
                <w:lang w:val="ru-RU"/>
              </w:rPr>
            </w:pPr>
            <w:r>
              <w:rPr>
                <w:lang w:val="ru-RU"/>
              </w:rPr>
              <w:t>Первая группа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E11497" w:rsidRDefault="00AC682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955720" w:rsidRDefault="002169E2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  <w:tr w:rsidR="00AC68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AC6821" w:rsidRDefault="00AC6821" w:rsidP="00955720">
            <w:pPr>
              <w:rPr>
                <w:lang w:val="ru-RU"/>
              </w:rPr>
            </w:pPr>
            <w:r>
              <w:rPr>
                <w:lang w:val="ru-RU"/>
              </w:rPr>
              <w:t>Вторая группа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E11497" w:rsidRDefault="00AC682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955720" w:rsidRDefault="002169E2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AC68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 w:rsidP="009557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E11497" w:rsidRDefault="00AC6821" w:rsidP="009557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955720" w:rsidRDefault="002169E2" w:rsidP="00955720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AC68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E11497" w:rsidRDefault="00AC68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955720" w:rsidRDefault="00955720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AC6821" w:rsidTr="00AC68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955720" w:rsidRDefault="002169E2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AC6821" w:rsidTr="00955720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192DB1" w:rsidP="009557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Комбинирован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AC6821">
              <w:rPr>
                <w:rFonts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="00AC682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AC6821" w:rsidRDefault="00AC682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(речевая, с ФФНР)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955720" w:rsidRDefault="00955720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AC6821" w:rsidTr="0095572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E11497" w:rsidRDefault="00AC68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Разновозрастная (оздоровительная)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955720" w:rsidRDefault="00445CA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AC68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Default="00AC68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AC6821" w:rsidRDefault="00AC68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21" w:rsidRPr="00955720" w:rsidRDefault="002169E2">
            <w:pPr>
              <w:rPr>
                <w:lang w:val="ru-RU"/>
              </w:rPr>
            </w:pPr>
            <w:r>
              <w:rPr>
                <w:lang w:val="ru-RU"/>
              </w:rPr>
              <w:t>313</w:t>
            </w:r>
          </w:p>
        </w:tc>
      </w:tr>
    </w:tbl>
    <w:p w:rsidR="004E7393" w:rsidRDefault="0095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C1E0E">
        <w:rPr>
          <w:rFonts w:hAnsi="Times New Roman" w:cs="Times New Roman"/>
          <w:color w:val="000000"/>
          <w:sz w:val="24"/>
          <w:szCs w:val="24"/>
          <w:lang w:val="ru-RU"/>
        </w:rPr>
        <w:t xml:space="preserve"> момента открытия, 02.03.2022г.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разработал и реализует рабочую программу воспитания.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2022 году проводился анализ состава семей воспитанников.</w:t>
      </w:r>
    </w:p>
    <w:p w:rsidR="006F6FE6" w:rsidRDefault="00003D8B">
      <w:pPr>
        <w:rPr>
          <w:rFonts w:hAnsi="Times New Roman" w:cs="Times New Roman"/>
          <w:color w:val="000000"/>
          <w:sz w:val="24"/>
          <w:szCs w:val="24"/>
        </w:rPr>
      </w:pPr>
      <w:r w:rsidRPr="00EC1E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Характеристика семе</w:t>
      </w:r>
      <w:r>
        <w:rPr>
          <w:rFonts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6F6FE6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9573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6F6FE6" w:rsidRDefault="00003D8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6F6FE6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4E7393" w:rsidRDefault="004E7393">
            <w:pPr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</w:tbl>
    <w:p w:rsidR="006F6FE6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11E5A" w:rsidRDefault="00711E5A" w:rsidP="00711E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F434C1" w:rsidRPr="00F434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рамках реализации задач патриотического воспитания, в детском с</w:t>
      </w:r>
      <w:r w:rsidR="002D0F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аду функционирует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физическому</w:t>
      </w:r>
      <w:r w:rsidR="00F434C1" w:rsidRPr="00F434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направлению дополнительная образоват</w:t>
      </w:r>
      <w:r w:rsidR="00D420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Хуреш</w:t>
      </w:r>
      <w:proofErr w:type="spellEnd"/>
      <w:r w:rsidR="00D420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  <w:r w:rsidR="00F434C1" w:rsidRPr="00F434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декабрь 2022 года численность воспита</w:t>
      </w:r>
      <w:r w:rsidR="002234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нников по программе составила 42</w:t>
      </w:r>
      <w:r w:rsidR="00F434C1" w:rsidRPr="00F434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человек.</w:t>
      </w:r>
      <w:r w:rsidR="00857F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</w:t>
      </w:r>
      <w:r w:rsidRPr="00711E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аждой группе оформлены патриотические центры.</w:t>
      </w:r>
      <w:r w:rsidRPr="00711E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Педагоги разместили в уголках образцы герба и флага и другую 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волику, а также иллюстрации большой и малой Родины, родного города</w:t>
      </w:r>
      <w:r w:rsidRPr="00711E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 их помощью дети ежедневно пополняли свои знания о родном крае и стране.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F6FE6" w:rsidRPr="00003D8B" w:rsidRDefault="00003D8B" w:rsidP="00711E5A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F6FE6" w:rsidRPr="00003D8B" w:rsidRDefault="00DE122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Зачисление детей на </w:t>
      </w:r>
      <w:proofErr w:type="gramStart"/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1E5A">
        <w:rPr>
          <w:rFonts w:hAnsi="Times New Roman" w:cs="Times New Roman"/>
          <w:color w:val="000000"/>
          <w:sz w:val="24"/>
          <w:szCs w:val="24"/>
          <w:lang w:val="ru-RU"/>
        </w:rPr>
        <w:t>дополнительному образованию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кружкам</w:t>
      </w:r>
      <w:r w:rsidR="00711E5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осуществлялось по заявлению родителей. На декабрь 2022 года численность воспитанников, занимающихся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 дополнительного образования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, составила</w:t>
      </w:r>
      <w:r w:rsidR="00711E5A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6F6FE6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2022 году дополнительные общеразвивающие программы реализовались по направлениям: физкультурно-оздоровительному</w:t>
      </w:r>
      <w:r w:rsidR="00DE1227">
        <w:rPr>
          <w:rFonts w:hAnsi="Times New Roman" w:cs="Times New Roman"/>
          <w:color w:val="000000"/>
          <w:sz w:val="24"/>
          <w:szCs w:val="24"/>
          <w:lang w:val="ru-RU"/>
        </w:rPr>
        <w:t xml:space="preserve">, художественно-эстетическому, </w:t>
      </w:r>
      <w:r w:rsidR="00DE1227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1227">
        <w:rPr>
          <w:rFonts w:hAnsi="Times New Roman" w:cs="Times New Roman"/>
          <w:color w:val="000000"/>
          <w:sz w:val="24"/>
          <w:szCs w:val="24"/>
          <w:lang w:val="ru-RU"/>
        </w:rPr>
        <w:t>познавательному и речевому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356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1227">
        <w:rPr>
          <w:rFonts w:hAnsi="Times New Roman" w:cs="Times New Roman"/>
          <w:color w:val="000000"/>
          <w:sz w:val="24"/>
          <w:szCs w:val="24"/>
          <w:lang w:val="ru-RU"/>
        </w:rPr>
        <w:t>Проводятся воспитателями на бесплатной основе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E1227">
        <w:rPr>
          <w:rFonts w:hAnsi="Times New Roman" w:cs="Times New Roman"/>
          <w:color w:val="000000"/>
          <w:sz w:val="24"/>
          <w:szCs w:val="24"/>
          <w:lang w:val="ru-RU"/>
        </w:rPr>
        <w:t>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22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227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p w:rsidR="00F356BA" w:rsidRPr="00DE1227" w:rsidRDefault="00F356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11"/>
        <w:tblpPr w:leftFromText="180" w:rightFromText="180" w:vertAnchor="page" w:horzAnchor="margin" w:tblpY="1756"/>
        <w:tblW w:w="4736" w:type="pct"/>
        <w:tblLayout w:type="fixed"/>
        <w:tblLook w:val="04A0" w:firstRow="1" w:lastRow="0" w:firstColumn="1" w:lastColumn="0" w:noHBand="0" w:noVBand="1"/>
      </w:tblPr>
      <w:tblGrid>
        <w:gridCol w:w="461"/>
        <w:gridCol w:w="4892"/>
        <w:gridCol w:w="2269"/>
        <w:gridCol w:w="1133"/>
      </w:tblGrid>
      <w:tr w:rsidR="00D4209F" w:rsidRPr="00F356BA" w:rsidTr="00D4209F">
        <w:tc>
          <w:tcPr>
            <w:tcW w:w="263" w:type="pct"/>
          </w:tcPr>
          <w:p w:rsidR="00D4209F" w:rsidRPr="00D4209F" w:rsidRDefault="00D4209F" w:rsidP="00D420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94" w:type="pct"/>
          </w:tcPr>
          <w:p w:rsidR="00D4209F" w:rsidRPr="00D4209F" w:rsidRDefault="00D4209F" w:rsidP="00D420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Кружки</w:t>
            </w:r>
          </w:p>
        </w:tc>
        <w:tc>
          <w:tcPr>
            <w:tcW w:w="1296" w:type="pct"/>
          </w:tcPr>
          <w:p w:rsidR="00D4209F" w:rsidRPr="00D4209F" w:rsidRDefault="00D4209F" w:rsidP="00D420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D42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руппы</w:t>
            </w:r>
          </w:p>
        </w:tc>
        <w:tc>
          <w:tcPr>
            <w:tcW w:w="647" w:type="pct"/>
          </w:tcPr>
          <w:p w:rsidR="00D4209F" w:rsidRPr="00D4209F" w:rsidRDefault="00D4209F" w:rsidP="00D420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Дни </w:t>
            </w:r>
            <w:proofErr w:type="spellStart"/>
            <w:r w:rsidRPr="00D420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пров-ия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Веселые пальчики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мелк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моторика рук)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Диинчигеш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ран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возр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Мой мир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Пон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Веселые ладошки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мелк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моторика</w:t>
            </w:r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Честек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-кат(1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ранн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возр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Пон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Веселые пальчики (</w:t>
            </w:r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худ-эстет</w:t>
            </w:r>
            <w:proofErr w:type="gram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Пляшут наши пальчики (Развитие мелкой моторики рук у детей младшего дошкольного возраста, сенсор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Чочагай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ранн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возр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пятн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 через пальчиковые игры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вторн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Зани</w:t>
            </w:r>
            <w:r w:rsidR="00C5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мательная сенсорика (познав </w:t>
            </w:r>
            <w:proofErr w:type="spellStart"/>
            <w:r w:rsidR="00C50DC3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Ховаганнар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ранн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возр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Капелька (эколог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восп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Пон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Зани</w:t>
            </w:r>
            <w:r w:rsidR="00C5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мательная сенсорика (познав </w:t>
            </w:r>
            <w:proofErr w:type="spellStart"/>
            <w:r w:rsidR="00C50DC3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Койгунак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(2гр ран воз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Радуга красок (</w:t>
            </w:r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пятн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(сенсор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восп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Челээш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ран в)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понед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у детей с использованием пальчиковых игр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Веселые ладошки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-оздоровит)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Шончалай</w:t>
            </w:r>
            <w:proofErr w:type="spellEnd"/>
          </w:p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ранн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возр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понед</w:t>
            </w:r>
            <w:proofErr w:type="spellEnd"/>
          </w:p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 нас (экология)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Веселые комочки (ИЗО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Шенне-чечээ</w:t>
            </w:r>
            <w:proofErr w:type="spellEnd"/>
          </w:p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(мл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spellEnd"/>
          </w:p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Говорушки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пятн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народные сказки – как средство нравственного воспитания детей мл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дошк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возраста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Хек-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даван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(мл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Непоседы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Говорушки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Ловкие пальчики 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мелк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мотор рук)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Умелые ручки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ручн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</w:t>
            </w:r>
            <w:r w:rsidR="00C5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0DC3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исследователи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естесств-научн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4" w:type="pct"/>
          </w:tcPr>
          <w:p w:rsidR="00D4209F" w:rsidRPr="00F356BA" w:rsidRDefault="00C50DC3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="00D4209F"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Дамырак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Фантазеры (</w:t>
            </w:r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Волшебная бумага (</w:t>
            </w:r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худ-эстет</w:t>
            </w:r>
            <w:proofErr w:type="gram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Чыжыргана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озд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4" w:type="pct"/>
          </w:tcPr>
          <w:p w:rsidR="00D4209F" w:rsidRPr="00F356BA" w:rsidRDefault="00C50DC3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худ-эстет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="00D4209F"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родному тувинскому языку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5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Планета звуков (по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Хуреш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физк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восп</w:t>
            </w:r>
            <w:proofErr w:type="spellEnd"/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</w:tr>
      <w:tr w:rsidR="00D4209F" w:rsidRPr="00F356BA" w:rsidTr="00D4209F"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Фиеста (</w:t>
            </w:r>
            <w:proofErr w:type="gram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худ-эстет</w:t>
            </w:r>
            <w:proofErr w:type="gram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 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09F" w:rsidRPr="00F356BA" w:rsidTr="00D4209F">
        <w:trPr>
          <w:trHeight w:val="70"/>
        </w:trPr>
        <w:tc>
          <w:tcPr>
            <w:tcW w:w="263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4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волшебных носочках (</w:t>
            </w: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реч</w:t>
            </w:r>
            <w:proofErr w:type="spellEnd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647" w:type="pct"/>
          </w:tcPr>
          <w:p w:rsidR="00D4209F" w:rsidRPr="00F356BA" w:rsidRDefault="00D4209F" w:rsidP="00D420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BA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</w:tbl>
    <w:p w:rsidR="00D4209F" w:rsidRDefault="00D420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09F" w:rsidRDefault="00D420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209F" w:rsidRDefault="00D420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ноябре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реализуется достаточно активно.</w:t>
      </w:r>
    </w:p>
    <w:p w:rsidR="006F6FE6" w:rsidRPr="00857F19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Детском саду в 2022 году составил</w:t>
      </w:r>
      <w:r w:rsidR="00857F19">
        <w:rPr>
          <w:rFonts w:hAnsi="Times New Roman" w:cs="Times New Roman"/>
          <w:color w:val="000000"/>
          <w:sz w:val="24"/>
          <w:szCs w:val="24"/>
          <w:lang w:val="ru-RU"/>
        </w:rPr>
        <w:t xml:space="preserve"> 61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процента. </w:t>
      </w:r>
      <w:r w:rsidRPr="00003D8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57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Вывод: все нормативные локальные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части содержания, организации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имеются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наличии. Все возрастные группы укомплектованы полностью. Вакантных мест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имеется. </w:t>
      </w:r>
      <w:r w:rsidR="00857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57F19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о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бразовательная деятельность в ДОО в течение отчетного периода осуществлялась в соответствии с </w:t>
      </w:r>
      <w:r w:rsidR="00857F19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работы. 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857F1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0"/>
        <w:gridCol w:w="6997"/>
      </w:tblGrid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F6FE6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857F19" w:rsidRDefault="00857F1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003D8B">
              <w:rPr>
                <w:lang w:val="ru-RU"/>
              </w:rPr>
              <w:br/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6F6FE6" w:rsidTr="00857F19">
        <w:trPr>
          <w:trHeight w:val="13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 w:rsidP="00857F19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6F6FE6" w:rsidRDefault="00003D8B" w:rsidP="00857F19">
            <w:pPr>
              <w:numPr>
                <w:ilvl w:val="0"/>
                <w:numId w:val="1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6F6FE6" w:rsidRDefault="00003D8B" w:rsidP="00857F19">
            <w:pPr>
              <w:numPr>
                <w:ilvl w:val="0"/>
                <w:numId w:val="1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6F6FE6" w:rsidRDefault="00003D8B" w:rsidP="00857F19">
            <w:pPr>
              <w:numPr>
                <w:ilvl w:val="0"/>
                <w:numId w:val="1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 w:rsidP="00857F19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003D8B">
              <w:rPr>
                <w:lang w:val="ru-RU"/>
              </w:rPr>
              <w:br/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003D8B">
              <w:rPr>
                <w:lang w:val="ru-RU"/>
              </w:rPr>
              <w:br/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6F6FE6" w:rsidRDefault="00003D8B" w:rsidP="00857F19">
            <w:pPr>
              <w:numPr>
                <w:ilvl w:val="0"/>
                <w:numId w:val="2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FE6" w:rsidRDefault="00003D8B" w:rsidP="00857F19">
            <w:pPr>
              <w:numPr>
                <w:ilvl w:val="0"/>
                <w:numId w:val="2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6F6FE6" w:rsidRDefault="00003D8B" w:rsidP="00857F19">
            <w:pPr>
              <w:numPr>
                <w:ilvl w:val="0"/>
                <w:numId w:val="2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6F6FE6" w:rsidRPr="00003D8B" w:rsidRDefault="00003D8B" w:rsidP="00857F19">
            <w:pPr>
              <w:numPr>
                <w:ilvl w:val="0"/>
                <w:numId w:val="2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6F6FE6" w:rsidRPr="00003D8B" w:rsidRDefault="00003D8B" w:rsidP="00857F19">
            <w:pPr>
              <w:numPr>
                <w:ilvl w:val="0"/>
                <w:numId w:val="2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6F6FE6" w:rsidRPr="00003D8B" w:rsidRDefault="00003D8B" w:rsidP="00857F19">
            <w:pPr>
              <w:numPr>
                <w:ilvl w:val="0"/>
                <w:numId w:val="2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6F6FE6" w:rsidRDefault="00003D8B" w:rsidP="00857F19">
            <w:pPr>
              <w:numPr>
                <w:ilvl w:val="0"/>
                <w:numId w:val="2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F6FE6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 w:rsidP="00857F19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003D8B">
              <w:rPr>
                <w:lang w:val="ru-RU"/>
              </w:rPr>
              <w:br/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6F6FE6" w:rsidRPr="00003D8B" w:rsidRDefault="00003D8B" w:rsidP="00857F19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6F6FE6" w:rsidRPr="00003D8B" w:rsidRDefault="00003D8B" w:rsidP="00857F19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6F6FE6" w:rsidRPr="00003D8B" w:rsidRDefault="00003D8B" w:rsidP="00857F19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6F6FE6" w:rsidRPr="00003D8B" w:rsidRDefault="00003D8B" w:rsidP="00857F19">
            <w:pPr>
              <w:numPr>
                <w:ilvl w:val="0"/>
                <w:numId w:val="3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6F6FE6" w:rsidRPr="00003D8B" w:rsidRDefault="00857F1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итогам 2022 года система управления Детского сада оценивается как эффективная, позволяющая учесть мнение работников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Вывод: </w:t>
      </w:r>
      <w:r w:rsidR="00857F19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ДОУ №</w:t>
      </w:r>
      <w:r w:rsidR="00857F1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D6CA5">
        <w:rPr>
          <w:rFonts w:hAnsi="Times New Roman" w:cs="Times New Roman"/>
          <w:color w:val="000000"/>
          <w:sz w:val="24"/>
          <w:szCs w:val="24"/>
          <w:lang w:val="ru-RU"/>
        </w:rPr>
        <w:t xml:space="preserve">«Бодаган»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уровне.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качества подготовки </w:t>
      </w:r>
      <w:r w:rsidR="008C3A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6F6FE6" w:rsidRDefault="00003D8B" w:rsidP="008C3A6F">
      <w:pPr>
        <w:spacing w:after="0" w:afterAutospacing="0"/>
        <w:ind w:firstLine="420"/>
        <w:rPr>
          <w:rFonts w:hAnsi="Times New Roman" w:cs="Times New Roman"/>
          <w:color w:val="000000"/>
          <w:sz w:val="24"/>
          <w:szCs w:val="24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Образовательная программа Детского сада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основной образовательной деятельности, но и при проведении режимных моментов в соответствии со спецификой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Программа составлена в соответствии с образовательными областями: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6F6FE6" w:rsidRDefault="00003D8B" w:rsidP="00857F19">
      <w:pPr>
        <w:numPr>
          <w:ilvl w:val="0"/>
          <w:numId w:val="4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«Физическое развитие»;</w:t>
      </w:r>
    </w:p>
    <w:p w:rsidR="006F6FE6" w:rsidRDefault="00003D8B" w:rsidP="00857F19">
      <w:pPr>
        <w:numPr>
          <w:ilvl w:val="0"/>
          <w:numId w:val="4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«Социально-коммуникативное развитие»;</w:t>
      </w:r>
    </w:p>
    <w:p w:rsidR="006F6FE6" w:rsidRDefault="00003D8B" w:rsidP="00857F19">
      <w:pPr>
        <w:numPr>
          <w:ilvl w:val="0"/>
          <w:numId w:val="4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 развитие»;</w:t>
      </w:r>
    </w:p>
    <w:p w:rsidR="006F6FE6" w:rsidRDefault="00003D8B" w:rsidP="00857F19">
      <w:pPr>
        <w:numPr>
          <w:ilvl w:val="0"/>
          <w:numId w:val="4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«Художественно-эстетическое развитие»;</w:t>
      </w:r>
    </w:p>
    <w:p w:rsidR="006F6FE6" w:rsidRDefault="00003D8B" w:rsidP="00857F19">
      <w:pPr>
        <w:numPr>
          <w:ilvl w:val="0"/>
          <w:numId w:val="4"/>
        </w:numPr>
        <w:spacing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 развитие».</w:t>
      </w:r>
    </w:p>
    <w:p w:rsidR="006F6FE6" w:rsidRPr="00857F19" w:rsidRDefault="00003D8B" w:rsidP="00857F19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6FE6" w:rsidRDefault="00003D8B" w:rsidP="00857F19">
      <w:pPr>
        <w:numPr>
          <w:ilvl w:val="0"/>
          <w:numId w:val="5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Default="00003D8B" w:rsidP="00857F19">
      <w:pPr>
        <w:numPr>
          <w:ilvl w:val="0"/>
          <w:numId w:val="5"/>
        </w:numPr>
        <w:spacing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6F6FE6" w:rsidRDefault="00003D8B" w:rsidP="00857F19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</w:t>
      </w: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 выглядят следующим образом:</w:t>
      </w:r>
    </w:p>
    <w:p w:rsidR="00857F19" w:rsidRPr="00003D8B" w:rsidRDefault="00857F19" w:rsidP="00857F19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4"/>
        <w:gridCol w:w="659"/>
        <w:gridCol w:w="539"/>
        <w:gridCol w:w="659"/>
        <w:gridCol w:w="563"/>
        <w:gridCol w:w="659"/>
        <w:gridCol w:w="483"/>
        <w:gridCol w:w="752"/>
        <w:gridCol w:w="1179"/>
      </w:tblGrid>
      <w:tr w:rsidR="006F6FE6" w:rsidRPr="002B54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6F6FE6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4D6CA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Вы</w:t>
            </w:r>
            <w:r w:rsidRPr="002B544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сокий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4D6CA5">
            <w:pPr>
              <w:rPr>
                <w:lang w:val="ru-RU"/>
              </w:rPr>
            </w:pPr>
            <w:r w:rsidRPr="002B544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4D6CA5">
            <w:pPr>
              <w:rPr>
                <w:lang w:val="ru-RU"/>
              </w:rPr>
            </w:pPr>
            <w:proofErr w:type="spellStart"/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Ни</w:t>
            </w:r>
            <w:r w:rsidRPr="002B544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зкий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proofErr w:type="spellStart"/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</w:tr>
      <w:tr w:rsidR="006F6FE6" w:rsidRPr="002B5449" w:rsidTr="004D6C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6F6FE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% в пределе</w:t>
            </w:r>
          </w:p>
          <w:p w:rsidR="006F6FE6" w:rsidRPr="002B5449" w:rsidRDefault="00003D8B">
            <w:pPr>
              <w:rPr>
                <w:rFonts w:hAnsi="Times New Roman" w:cs="Times New Roman"/>
                <w:sz w:val="24"/>
                <w:szCs w:val="24"/>
              </w:rPr>
            </w:pPr>
            <w:r w:rsidRPr="002B5449">
              <w:rPr>
                <w:rFonts w:hAnsi="Times New Roman" w:cs="Times New Roman"/>
                <w:b/>
                <w:bCs/>
                <w:sz w:val="24"/>
                <w:szCs w:val="24"/>
              </w:rPr>
              <w:t>нормы</w:t>
            </w:r>
          </w:p>
        </w:tc>
      </w:tr>
      <w:tr w:rsidR="006F6FE6" w:rsidRPr="002B5449" w:rsidTr="004D6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pPr>
              <w:rPr>
                <w:lang w:val="ru-RU"/>
              </w:rPr>
            </w:pPr>
            <w:r w:rsidRPr="002B5449">
              <w:rPr>
                <w:rFonts w:hAnsi="Times New Roman" w:cs="Times New Roman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B7729" w:rsidRDefault="00FB7729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95</w:t>
            </w:r>
          </w:p>
        </w:tc>
      </w:tr>
      <w:tr w:rsidR="006F6FE6" w:rsidRPr="002B5449" w:rsidTr="004D6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pPr>
              <w:rPr>
                <w:rFonts w:hAnsi="Times New Roman" w:cs="Times New Roman"/>
                <w:sz w:val="24"/>
                <w:szCs w:val="24"/>
              </w:rPr>
            </w:pPr>
            <w:r w:rsidRPr="002B5449">
              <w:rPr>
                <w:rFonts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B5449" w:rsidRDefault="00003D8B">
            <w:r w:rsidRPr="002B5449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FE7A0C" w:rsidRDefault="00FE7A0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95</w:t>
            </w:r>
          </w:p>
        </w:tc>
      </w:tr>
    </w:tbl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6F6FE6" w:rsidRDefault="00003D8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режимные моменты;</w:t>
      </w:r>
    </w:p>
    <w:p w:rsidR="006F6FE6" w:rsidRDefault="00003D8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 деятельность;</w:t>
      </w:r>
    </w:p>
    <w:p w:rsidR="006F6FE6" w:rsidRPr="00003D8B" w:rsidRDefault="00003D8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специально организованные традиционные и интегрированные занятия;</w:t>
      </w:r>
    </w:p>
    <w:p w:rsidR="006F6FE6" w:rsidRDefault="00003D8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подгрупповая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Pr="00495730" w:rsidRDefault="00003D8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5730" w:rsidRDefault="0049573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кружковая деятельность;</w:t>
      </w:r>
    </w:p>
    <w:p w:rsidR="006F6FE6" w:rsidRDefault="00003D8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опыты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 экспериментирование.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>по теме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«Формирование патриотических чувств у дошкольников через воспитание любви к родному краю, знакомство с традициями и обычаями 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 xml:space="preserve">тувинской и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русской народной культуры» в детском саду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проводилась работа разнопланового характера в следующих направлениях: работа с педагогами, с детьми, с родителями, с социумом.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патриотическому воспитанию носит системный характер и направлена на формирование:</w:t>
      </w:r>
    </w:p>
    <w:p w:rsidR="006F6FE6" w:rsidRPr="00003D8B" w:rsidRDefault="00003D8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6F6FE6" w:rsidRPr="00003D8B" w:rsidRDefault="00003D8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эмоционально-ценностного отношения к истории, культуре и традициям малой Родины и России;</w:t>
      </w:r>
    </w:p>
    <w:p w:rsidR="006F6FE6" w:rsidRPr="00C053CE" w:rsidRDefault="00003D8B" w:rsidP="00C053C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Родины;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 группах детского сада прошли:</w:t>
      </w:r>
    </w:p>
    <w:p w:rsidR="006F6FE6" w:rsidRPr="00003D8B" w:rsidRDefault="00003D8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познавательные беседы: </w:t>
      </w:r>
      <w:r w:rsidR="00495730">
        <w:rPr>
          <w:rFonts w:hAnsi="Times New Roman" w:cs="Times New Roman"/>
          <w:color w:val="000000"/>
          <w:sz w:val="24"/>
          <w:szCs w:val="24"/>
          <w:lang w:val="ru-RU"/>
        </w:rPr>
        <w:t>«Конная армия из Республики Тыва во время ВОВ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74F20">
        <w:rPr>
          <w:rFonts w:hAnsi="Times New Roman" w:cs="Times New Roman"/>
          <w:color w:val="000000"/>
          <w:sz w:val="24"/>
          <w:szCs w:val="24"/>
          <w:lang w:val="ru-RU"/>
        </w:rPr>
        <w:t xml:space="preserve"> (Кызыл кош)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, «Хотим быть сильными, смелыми», «Они защищали нашу Родину», «Рода войск», «Наши защитники», «Защитники Отечества» и т. д., рассматривание иллюстраций по теме, чтение художественной литературы;</w:t>
      </w:r>
    </w:p>
    <w:p w:rsidR="006F6FE6" w:rsidRPr="00003D8B" w:rsidRDefault="00003D8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просмотр мультимедийных презентаций, подготовленных воспитанниками ДОО: «Профессия моряк», «Разведчики», «Военная пехота»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которые обогатили знания детей о Российской армии, о родах войск, активизировали словарный запас;</w:t>
      </w:r>
    </w:p>
    <w:p w:rsidR="006F6FE6" w:rsidRPr="00003D8B" w:rsidRDefault="00003D8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подвижные игры и упражнения: «Разведчик и пограничник», «Чей отряд быстрей построится», «Самолеты», «Мы солдаты», «Самый меткий»;</w:t>
      </w:r>
    </w:p>
    <w:p w:rsidR="006F6FE6" w:rsidRPr="00C053CE" w:rsidRDefault="00003D8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консультация для родителей «Ознакомление старших дошкольников с военными профессиями». 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FE6" w:rsidRPr="00003D8B" w:rsidRDefault="00003D8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прослушивание музыкальных произведений и песен о Великой Отечественной войне.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физического развития проводятся образовательно-досуговые мероприятия: 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>«Эстафета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>богатырей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053CE">
        <w:rPr>
          <w:rFonts w:hAnsi="Times New Roman" w:cs="Times New Roman"/>
          <w:color w:val="000000"/>
          <w:sz w:val="24"/>
          <w:szCs w:val="24"/>
          <w:lang w:val="ru-RU"/>
        </w:rPr>
        <w:t>Хуреш</w:t>
      </w:r>
      <w:proofErr w:type="spell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» – согласно календарному плану воспитательной работы детского сада. 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 xml:space="preserve"> РТ и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РФ: изучение государственных символов: герба, флага и гимна 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 xml:space="preserve">РТ и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РФ. Деятельность была направлена на формирование у дошкольников ответственного отношения к государственным символам страны.</w:t>
      </w:r>
    </w:p>
    <w:p w:rsidR="006F6FE6" w:rsidRPr="00003D8B" w:rsidRDefault="00C053C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группах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етского сада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оформлен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уголки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«Государственные символы России» с соблюдением всех правил размещения государственных символов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Республики Тыва и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России среди других флагов и гербов.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у детей были запланированы и реализованы следующие мероприятия:</w:t>
      </w:r>
    </w:p>
    <w:p w:rsidR="006F6FE6" w:rsidRPr="00003D8B" w:rsidRDefault="00003D8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тематическая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ОД по изучению государственных символов в возрастных группах; </w:t>
      </w:r>
    </w:p>
    <w:p w:rsidR="006F6FE6" w:rsidRPr="00003D8B" w:rsidRDefault="00003D8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беседы с учетом возрастных особенностей детей; </w:t>
      </w:r>
    </w:p>
    <w:p w:rsidR="006F6FE6" w:rsidRPr="00C053CE" w:rsidRDefault="00003D8B" w:rsidP="00C053C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культурно-досуговые мероприятия: походы в 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школу и </w:t>
      </w:r>
      <w:proofErr w:type="spellStart"/>
      <w:r w:rsidR="00C053C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Start"/>
      <w:r w:rsidR="00C053C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spellEnd"/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6FE6" w:rsidRPr="00003D8B" w:rsidRDefault="00003D8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мероприятия, приуроченные к празднованию памятных дат страны и региона.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педагогического коллектива по патриотическому воспитанию и изучению </w:t>
      </w:r>
      <w:r w:rsidR="00C053CE" w:rsidRPr="00003D8B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="00C053CE">
        <w:rPr>
          <w:rFonts w:hAnsi="Times New Roman" w:cs="Times New Roman"/>
          <w:color w:val="000000"/>
          <w:sz w:val="24"/>
          <w:szCs w:val="24"/>
          <w:lang w:val="ru-RU"/>
        </w:rPr>
        <w:t xml:space="preserve">ударственных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символов дошкольниками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2022 году осуществлялась в соответствии с рабочей программой воспитания и календарным планом воспитательной работы. Всего было проведено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 Виды и формы организации совместной воспитательной деятельности педагогов, детей и их родителей разнообразны:</w:t>
      </w:r>
    </w:p>
    <w:p w:rsidR="006F6FE6" w:rsidRDefault="00003D8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Default="00003D8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досуги;</w:t>
      </w:r>
    </w:p>
    <w:p w:rsidR="006F6FE6" w:rsidRDefault="00003D8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выставки;</w:t>
      </w:r>
    </w:p>
    <w:p w:rsidR="006F6FE6" w:rsidRPr="00392568" w:rsidRDefault="00003D8B" w:rsidP="0039256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proofErr w:type="gramEnd"/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Деятельность Детского сада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педагогически обоснованном выборе программ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лицензией), обеспечивающих получение образования, соответствующего ФГОС </w:t>
      </w: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основу воспитательно-образовательного процесса 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 2022 году были положены основная образовательная программа дошкольного образования, самостоятельно разработанная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образовательная программа для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ОВЗ.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реализации образовательной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реализуемой образовательной программы, возрастных и индивидуальных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особенностей воспитанников, которая позволяет обеспечить </w:t>
      </w:r>
      <w:r w:rsidR="008C3A6F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вный переход воспитанников детского сада в школу. 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скорректировал ООП </w:t>
      </w: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, чтобы включить </w:t>
      </w: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11"/>
        <w:gridCol w:w="2779"/>
        <w:gridCol w:w="4067"/>
      </w:tblGrid>
      <w:tr w:rsidR="003925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FE6" w:rsidRDefault="00003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FE6" w:rsidRDefault="00003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FE6" w:rsidRDefault="00003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392568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деятельность. Театрализованная деятельность. Чтение стихов о Родине, флаге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</w:t>
            </w:r>
            <w:r w:rsidR="00392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ударственных 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символах, олицетворяющих Родину</w:t>
            </w:r>
          </w:p>
        </w:tc>
      </w:tr>
      <w:tr w:rsidR="00392568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392568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 Расширить представления о гос</w:t>
            </w:r>
            <w:r w:rsidR="00392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ударственных 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символах страны и ее истории</w:t>
            </w:r>
          </w:p>
        </w:tc>
      </w:tr>
      <w:tr w:rsidR="00392568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формы 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</w:t>
            </w:r>
            <w:proofErr w:type="gramStart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ассоциативно</w:t>
            </w:r>
            <w:proofErr w:type="gramEnd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связывать гос</w:t>
            </w:r>
            <w:r w:rsidR="00392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ударственные 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 с важными историческими событиями страны</w:t>
            </w:r>
          </w:p>
        </w:tc>
      </w:tr>
      <w:tr w:rsidR="00392568" w:rsidRPr="008C3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 w:rsidP="003925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использовать гос</w:t>
            </w:r>
            <w:r w:rsidR="00392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ударственные 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 в спортивных мероприятиях,</w:t>
            </w:r>
            <w:r w:rsidR="003925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узнать, с чем данная норма и традиции связаны</w:t>
            </w:r>
          </w:p>
        </w:tc>
      </w:tr>
    </w:tbl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6F6FE6" w:rsidRPr="00392568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22  году коррекционную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комбинированных группах получал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ребенок (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>в оздоровительной группе с туберкулезной интоксикацией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>-инвалида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FE6" w:rsidRPr="00003D8B" w:rsidRDefault="0039256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даптированные образовательные программы реализованы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полном объеме, коррекционная работа проводилась с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наглядных, практических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словесных методов обучения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воспитания с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учетом психофизического состояния детей, с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дидактического материала. Коррекционная работа проводилась по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 накопление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 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Логопедическую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группах общеобразовательной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комбинированной направленности получали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="00FD7F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25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Вывод: 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требованиями, предъявляемыми ФГОС ДО,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Общая картина оценки индивидуального развития позволила выделить детей,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особом внимании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детьми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ОВЗ продолжается. Полученные результаты говорят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 высокой эффективности коррекционной работы. 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воспитательно-образовательного процесса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Основные формы организации образовательного процесса:</w:t>
      </w:r>
    </w:p>
    <w:p w:rsidR="006F6FE6" w:rsidRPr="00003D8B" w:rsidRDefault="00003D8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6F6FE6" w:rsidRPr="00003D8B" w:rsidRDefault="00003D8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Основная общеобразовательная программа дошкольного учреждения определяет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детей дошкольного возраста.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воспитательно-образовательного процесса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основании режима дня, сетки занятий,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организуются педагогами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основании перспективного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календарно-тематического планирования.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подгруппам. Продолжительность занятий соответствует 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составляет в группах с детьми:</w:t>
      </w:r>
    </w:p>
    <w:p w:rsidR="006F6FE6" w:rsidRPr="00003D8B" w:rsidRDefault="00003D8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6F6FE6" w:rsidRPr="00003D8B" w:rsidRDefault="00003D8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6F6FE6" w:rsidRPr="00003D8B" w:rsidRDefault="00003D8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6F6FE6" w:rsidRPr="00003D8B" w:rsidRDefault="00003D8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6F6FE6" w:rsidRPr="00003D8B" w:rsidRDefault="00003D8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детской деятельности –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6F6FE6" w:rsidRPr="00003D8B" w:rsidRDefault="00003D8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 термометрия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изолировались,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Детский сад уведомлял территориальный орган Роспотребнадзора;</w:t>
      </w:r>
    </w:p>
    <w:p w:rsidR="006F6FE6" w:rsidRPr="00003D8B" w:rsidRDefault="00003D8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еженедельная генеральная уборка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6F6FE6" w:rsidRPr="00003D8B" w:rsidRDefault="00003D8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ежедневная влажная уборка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6F6FE6" w:rsidRPr="00003D8B" w:rsidRDefault="00003D8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дезинфекция посуды, столовых приборов после каждого использования;</w:t>
      </w:r>
    </w:p>
    <w:p w:rsidR="006F6FE6" w:rsidRPr="00003D8B" w:rsidRDefault="00003D8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6F6FE6" w:rsidRPr="00003D8B" w:rsidRDefault="00003D8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6F6FE6" w:rsidRDefault="00003D8B">
      <w:pPr>
        <w:rPr>
          <w:rFonts w:hAnsi="Times New Roman" w:cs="Times New Roman"/>
          <w:color w:val="000000"/>
          <w:sz w:val="24"/>
          <w:szCs w:val="24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 рамках реализации годового плана работы в течение года проводились мероприятия для родителей с использованием форм работы онлайн и офлайн.</w:t>
      </w:r>
      <w:r>
        <w:rPr>
          <w:rFonts w:hAnsi="Times New Roman" w:cs="Times New Roman"/>
          <w:color w:val="000000"/>
          <w:sz w:val="24"/>
          <w:szCs w:val="24"/>
        </w:rPr>
        <w:t> По запросу родителей педагогами и специалистами были проведены:</w:t>
      </w:r>
    </w:p>
    <w:p w:rsidR="006F6FE6" w:rsidRPr="00003D8B" w:rsidRDefault="004F4C7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2 групповых консультации с родителями воспитанников;</w:t>
      </w:r>
    </w:p>
    <w:p w:rsidR="006F6FE6" w:rsidRPr="00003D8B" w:rsidRDefault="004F4C7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proofErr w:type="gramEnd"/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консультации с родителями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воспитанниками;</w:t>
      </w:r>
    </w:p>
    <w:p w:rsidR="006F6FE6" w:rsidRDefault="004F4C7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03D8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D8B"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 w:rsidR="00003D8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D8B"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 w:rsidR="00003D8B"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003D8B"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 w:rsidR="00003D8B"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Default="004F4C79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003D8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3D8B">
        <w:rPr>
          <w:rFonts w:hAnsi="Times New Roman" w:cs="Times New Roman"/>
          <w:color w:val="000000"/>
          <w:sz w:val="24"/>
          <w:szCs w:val="24"/>
        </w:rPr>
        <w:t>тренингов</w:t>
      </w:r>
      <w:proofErr w:type="spellEnd"/>
      <w:r w:rsidR="00003D8B"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003D8B"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 w:rsidR="00003D8B">
        <w:rPr>
          <w:rFonts w:hAnsi="Times New Roman" w:cs="Times New Roman"/>
          <w:color w:val="000000"/>
          <w:sz w:val="24"/>
          <w:szCs w:val="24"/>
        </w:rPr>
        <w:t>.</w:t>
      </w:r>
    </w:p>
    <w:p w:rsidR="006F6FE6" w:rsidRDefault="00003D8B">
      <w:pPr>
        <w:rPr>
          <w:rFonts w:hAnsi="Times New Roman" w:cs="Times New Roman"/>
          <w:color w:val="000000"/>
          <w:sz w:val="24"/>
          <w:szCs w:val="24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систематическая работа,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здоровья детей,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профилактике нарушений осанки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плоскостопия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строят образовательную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учетом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  <w:r w:rsidRPr="00003D8B">
        <w:rPr>
          <w:lang w:val="ru-RU"/>
        </w:rPr>
        <w:br/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физическом развитии дошкольников основными задачами для Детского сада являются охрана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здоровья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том числе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эмоционального благополучия.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Оздоровительный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6FE6" w:rsidRDefault="00003D8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профилактические, оздоровительные мероприятия;</w:t>
      </w:r>
    </w:p>
    <w:p w:rsidR="006F6FE6" w:rsidRPr="00003D8B" w:rsidRDefault="00003D8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общеукрепляющую терапию (витаминотерапия, полоскание горла, применение фитонцидов);</w:t>
      </w:r>
    </w:p>
    <w:p w:rsidR="006F6FE6" w:rsidRPr="00003D8B" w:rsidRDefault="00003D8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организацию рационального питания (четырехразовый режим питания);</w:t>
      </w:r>
    </w:p>
    <w:p w:rsidR="006F6FE6" w:rsidRPr="00003D8B" w:rsidRDefault="00003D8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противоэпидемиологические мероприятия;</w:t>
      </w:r>
    </w:p>
    <w:p w:rsidR="006F6FE6" w:rsidRDefault="00003D8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Default="00003D8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комплекс закаливающих мероприятий;</w:t>
      </w:r>
    </w:p>
    <w:p w:rsidR="006F6FE6" w:rsidRPr="00003D8B" w:rsidRDefault="00003D8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proofErr w:type="spell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методик (дыхательные гимнастики, индивидуальные физические упражнения,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сухом бассейне);</w:t>
      </w:r>
    </w:p>
    <w:p w:rsidR="006F6FE6" w:rsidRDefault="00003D8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кварцевания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F6FE6" w:rsidRDefault="00003D8B">
      <w:pPr>
        <w:rPr>
          <w:rFonts w:hAnsi="Times New Roman" w:cs="Times New Roman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Благодаря созданию медико-педагогических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системе оздоровительных мероприятий</w:t>
      </w:r>
      <w:r w:rsidR="00FD7FC9">
        <w:rPr>
          <w:rFonts w:hAnsi="Times New Roman" w:cs="Times New Roman"/>
          <w:color w:val="000000"/>
          <w:sz w:val="24"/>
          <w:szCs w:val="24"/>
          <w:lang w:val="ru-RU"/>
        </w:rPr>
        <w:t xml:space="preserve">, мы работаем над улучшением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7FC9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физического здоровья детей. </w:t>
      </w:r>
      <w:r w:rsidRPr="00FD7FC9">
        <w:rPr>
          <w:rFonts w:hAnsi="Times New Roman" w:cs="Times New Roman"/>
          <w:sz w:val="24"/>
          <w:szCs w:val="24"/>
          <w:lang w:val="ru-RU"/>
        </w:rPr>
        <w:t>Детей с</w:t>
      </w:r>
      <w:r w:rsidRPr="00FD7FC9">
        <w:rPr>
          <w:rFonts w:hAnsi="Times New Roman" w:cs="Times New Roman"/>
          <w:sz w:val="24"/>
          <w:szCs w:val="24"/>
        </w:rPr>
        <w:t> </w:t>
      </w:r>
      <w:r w:rsidRPr="00FD7FC9">
        <w:rPr>
          <w:rFonts w:hAnsi="Times New Roman" w:cs="Times New Roman"/>
          <w:sz w:val="24"/>
          <w:szCs w:val="24"/>
          <w:lang w:val="ru-RU"/>
        </w:rPr>
        <w:t>первой группой здоровья</w:t>
      </w:r>
      <w:r w:rsidRPr="00FD7FC9">
        <w:rPr>
          <w:rFonts w:hAnsi="Times New Roman" w:cs="Times New Roman"/>
          <w:sz w:val="24"/>
          <w:szCs w:val="24"/>
        </w:rPr>
        <w:t> </w:t>
      </w:r>
      <w:r w:rsidRPr="00FD7FC9">
        <w:rPr>
          <w:rFonts w:hAnsi="Times New Roman" w:cs="Times New Roman"/>
          <w:sz w:val="24"/>
          <w:szCs w:val="24"/>
          <w:lang w:val="ru-RU"/>
        </w:rPr>
        <w:t>—</w:t>
      </w:r>
      <w:r w:rsidR="00FD7FC9" w:rsidRPr="00FD7FC9">
        <w:rPr>
          <w:rFonts w:hAnsi="Times New Roman" w:cs="Times New Roman"/>
          <w:sz w:val="24"/>
          <w:szCs w:val="24"/>
          <w:lang w:val="ru-RU"/>
        </w:rPr>
        <w:t xml:space="preserve"> 191</w:t>
      </w:r>
      <w:r w:rsidRPr="00FD7FC9">
        <w:rPr>
          <w:rFonts w:hAnsi="Times New Roman" w:cs="Times New Roman"/>
          <w:sz w:val="24"/>
          <w:szCs w:val="24"/>
        </w:rPr>
        <w:t> </w:t>
      </w:r>
      <w:r w:rsidRPr="00FD7FC9">
        <w:rPr>
          <w:rFonts w:hAnsi="Times New Roman" w:cs="Times New Roman"/>
          <w:sz w:val="24"/>
          <w:szCs w:val="24"/>
          <w:lang w:val="ru-RU"/>
        </w:rPr>
        <w:t>человек</w:t>
      </w:r>
      <w:r w:rsidR="00FD7FC9" w:rsidRPr="00FD7FC9">
        <w:rPr>
          <w:rFonts w:hAnsi="Times New Roman" w:cs="Times New Roman"/>
          <w:sz w:val="24"/>
          <w:szCs w:val="24"/>
          <w:lang w:val="ru-RU"/>
        </w:rPr>
        <w:t xml:space="preserve"> (61</w:t>
      </w:r>
      <w:r w:rsidRPr="00FD7FC9">
        <w:rPr>
          <w:rFonts w:hAnsi="Times New Roman" w:cs="Times New Roman"/>
          <w:sz w:val="24"/>
          <w:szCs w:val="24"/>
          <w:lang w:val="ru-RU"/>
        </w:rPr>
        <w:t>%), со</w:t>
      </w:r>
      <w:r w:rsidRPr="00FD7FC9">
        <w:rPr>
          <w:rFonts w:hAnsi="Times New Roman" w:cs="Times New Roman"/>
          <w:sz w:val="24"/>
          <w:szCs w:val="24"/>
        </w:rPr>
        <w:t> </w:t>
      </w:r>
      <w:r w:rsidRPr="00FD7FC9">
        <w:rPr>
          <w:rFonts w:hAnsi="Times New Roman" w:cs="Times New Roman"/>
          <w:sz w:val="24"/>
          <w:szCs w:val="24"/>
          <w:lang w:val="ru-RU"/>
        </w:rPr>
        <w:t>второй группой здоровья</w:t>
      </w:r>
      <w:r w:rsidRPr="00FD7FC9">
        <w:rPr>
          <w:rFonts w:hAnsi="Times New Roman" w:cs="Times New Roman"/>
          <w:sz w:val="24"/>
          <w:szCs w:val="24"/>
        </w:rPr>
        <w:t> </w:t>
      </w:r>
      <w:r w:rsidRPr="00FD7FC9">
        <w:rPr>
          <w:rFonts w:hAnsi="Times New Roman" w:cs="Times New Roman"/>
          <w:sz w:val="24"/>
          <w:szCs w:val="24"/>
          <w:lang w:val="ru-RU"/>
        </w:rPr>
        <w:t>—</w:t>
      </w:r>
      <w:r w:rsidR="00FD7FC9" w:rsidRPr="00FD7FC9">
        <w:rPr>
          <w:rFonts w:hAnsi="Times New Roman" w:cs="Times New Roman"/>
          <w:sz w:val="24"/>
          <w:szCs w:val="24"/>
          <w:lang w:val="ru-RU"/>
        </w:rPr>
        <w:t xml:space="preserve"> 116 (37</w:t>
      </w:r>
      <w:r w:rsidRPr="00FD7FC9">
        <w:rPr>
          <w:rFonts w:hAnsi="Times New Roman" w:cs="Times New Roman"/>
          <w:sz w:val="24"/>
          <w:szCs w:val="24"/>
          <w:lang w:val="ru-RU"/>
        </w:rPr>
        <w:t>%), с</w:t>
      </w:r>
      <w:r w:rsidRPr="00FD7FC9">
        <w:rPr>
          <w:rFonts w:hAnsi="Times New Roman" w:cs="Times New Roman"/>
          <w:sz w:val="24"/>
          <w:szCs w:val="24"/>
        </w:rPr>
        <w:t> </w:t>
      </w:r>
      <w:r w:rsidRPr="00FD7FC9">
        <w:rPr>
          <w:rFonts w:hAnsi="Times New Roman" w:cs="Times New Roman"/>
          <w:sz w:val="24"/>
          <w:szCs w:val="24"/>
          <w:lang w:val="ru-RU"/>
        </w:rPr>
        <w:t>третьей —</w:t>
      </w:r>
      <w:r w:rsidR="00FD7FC9" w:rsidRPr="00FD7FC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D7FC9">
        <w:rPr>
          <w:rFonts w:hAnsi="Times New Roman" w:cs="Times New Roman"/>
          <w:sz w:val="24"/>
          <w:szCs w:val="24"/>
          <w:lang w:val="ru-RU"/>
        </w:rPr>
        <w:t xml:space="preserve"> </w:t>
      </w:r>
      <w:r w:rsidR="00FD7FC9" w:rsidRPr="00FD7FC9">
        <w:rPr>
          <w:rFonts w:hAnsi="Times New Roman" w:cs="Times New Roman"/>
          <w:sz w:val="24"/>
          <w:szCs w:val="24"/>
          <w:lang w:val="ru-RU"/>
        </w:rPr>
        <w:t>4 (1</w:t>
      </w:r>
      <w:r w:rsidRPr="00FD7FC9">
        <w:rPr>
          <w:rFonts w:hAnsi="Times New Roman" w:cs="Times New Roman"/>
          <w:sz w:val="24"/>
          <w:szCs w:val="24"/>
          <w:lang w:val="ru-RU"/>
        </w:rPr>
        <w:t>%), с</w:t>
      </w:r>
      <w:r w:rsidRPr="00FD7FC9">
        <w:rPr>
          <w:rFonts w:hAnsi="Times New Roman" w:cs="Times New Roman"/>
          <w:sz w:val="24"/>
          <w:szCs w:val="24"/>
        </w:rPr>
        <w:t> </w:t>
      </w:r>
      <w:r w:rsidRPr="00FD7FC9">
        <w:rPr>
          <w:rFonts w:hAnsi="Times New Roman" w:cs="Times New Roman"/>
          <w:sz w:val="24"/>
          <w:szCs w:val="24"/>
          <w:lang w:val="ru-RU"/>
        </w:rPr>
        <w:t>четвертой</w:t>
      </w:r>
      <w:r w:rsidRPr="00FD7FC9">
        <w:rPr>
          <w:rFonts w:hAnsi="Times New Roman" w:cs="Times New Roman"/>
          <w:sz w:val="24"/>
          <w:szCs w:val="24"/>
        </w:rPr>
        <w:t> </w:t>
      </w:r>
      <w:r w:rsidRPr="00FD7FC9">
        <w:rPr>
          <w:rFonts w:hAnsi="Times New Roman" w:cs="Times New Roman"/>
          <w:sz w:val="24"/>
          <w:szCs w:val="24"/>
          <w:lang w:val="ru-RU"/>
        </w:rPr>
        <w:t>—</w:t>
      </w:r>
      <w:r w:rsidR="00FD7FC9" w:rsidRPr="00FD7FC9">
        <w:rPr>
          <w:rFonts w:hAnsi="Times New Roman" w:cs="Times New Roman"/>
          <w:sz w:val="24"/>
          <w:szCs w:val="24"/>
          <w:lang w:val="ru-RU"/>
        </w:rPr>
        <w:t xml:space="preserve"> 2 (0,6</w:t>
      </w:r>
      <w:r w:rsidRPr="00FD7FC9">
        <w:rPr>
          <w:rFonts w:hAnsi="Times New Roman" w:cs="Times New Roman"/>
          <w:sz w:val="24"/>
          <w:szCs w:val="24"/>
          <w:lang w:val="ru-RU"/>
        </w:rPr>
        <w:t>%).</w:t>
      </w:r>
    </w:p>
    <w:p w:rsidR="00974F20" w:rsidRDefault="00974F20" w:rsidP="002B544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5449" w:rsidRPr="002B5449" w:rsidRDefault="002B5449" w:rsidP="002B544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Участие воспитанников в</w:t>
      </w: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74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х различного уровня в</w:t>
      </w: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2022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4"/>
        <w:gridCol w:w="1880"/>
        <w:gridCol w:w="1363"/>
        <w:gridCol w:w="1965"/>
        <w:gridCol w:w="1495"/>
      </w:tblGrid>
      <w:tr w:rsidR="002B5449" w:rsidRPr="002B5449" w:rsidTr="002B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конкурса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 участия</w:t>
            </w:r>
          </w:p>
        </w:tc>
      </w:tr>
      <w:tr w:rsidR="002B5449" w:rsidRPr="002B5449" w:rsidTr="002B54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974F2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Соревнование по национа</w:t>
            </w:r>
            <w:r w:rsidR="002B5449"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льной борьбе «</w:t>
            </w:r>
            <w:proofErr w:type="spellStart"/>
            <w:r w:rsidR="002B5449"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Хуреш</w:t>
            </w:r>
            <w:proofErr w:type="spellEnd"/>
            <w:r w:rsidR="002B5449"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квартал 1 раз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Победитель-призер: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М.Сангье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октябрь 2022г., номинация «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Чараш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арга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»- февраль 2023г.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Диплом 3-е место, медаль, призы. Грамота </w:t>
            </w:r>
          </w:p>
        </w:tc>
      </w:tr>
      <w:tr w:rsidR="002B5449" w:rsidRPr="008C35E5" w:rsidTr="002B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Соревнование по </w:t>
            </w:r>
            <w:r w:rsidR="0097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</w:t>
            </w:r>
            <w:r w:rsidR="00974F20"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льной </w:t>
            </w: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борьбе «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Хуреш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974F2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Каждый месяц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2022г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Победители:</w:t>
            </w:r>
          </w:p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М.Сангье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5449">
              <w:rPr>
                <w:rFonts w:ascii="Times New Roman" w:eastAsia="Times New Roman" w:hAnsi="Times New Roman" w:cs="Times New Roman"/>
                <w:lang w:val="ru-RU"/>
              </w:rPr>
              <w:t xml:space="preserve">Кузнецов Авель,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lang w:val="ru-RU"/>
              </w:rPr>
              <w:t>Монгуш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lang w:val="ru-RU"/>
              </w:rPr>
              <w:t>Эренчин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5449">
              <w:rPr>
                <w:rFonts w:ascii="Times New Roman" w:eastAsia="Times New Roman" w:hAnsi="Times New Roman" w:cs="Times New Roman"/>
                <w:lang w:val="ru-RU"/>
              </w:rPr>
              <w:t>Ондар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lang w:val="ru-RU"/>
              </w:rPr>
              <w:t>Алдын-Херел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lang w:val="ru-RU"/>
              </w:rPr>
              <w:t>Кендикпаа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lang w:val="ru-RU"/>
              </w:rPr>
              <w:t>Найдан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lang w:val="ru-RU"/>
              </w:rPr>
              <w:t>Сандый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lang w:val="ru-RU"/>
              </w:rPr>
              <w:t xml:space="preserve"> Батый.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Грамоты, Дипломы,</w:t>
            </w:r>
          </w:p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Медали, </w:t>
            </w:r>
          </w:p>
          <w:p w:rsidR="002B5449" w:rsidRPr="002B5449" w:rsidRDefault="002B5449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Ценные призы </w:t>
            </w:r>
          </w:p>
        </w:tc>
      </w:tr>
      <w:tr w:rsidR="00495730" w:rsidRPr="00495730" w:rsidTr="002B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4957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Спартакиада детей старшего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4957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4957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4957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4957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Грамота – номинация «Лучшие прыгуны»</w:t>
            </w:r>
          </w:p>
        </w:tc>
      </w:tr>
      <w:tr w:rsidR="00495730" w:rsidRPr="002B5449" w:rsidTr="002B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Конкурс рисунков среди воспитанников по правилам дорожного движения и поделок по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Победители:</w:t>
            </w:r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Поделки:</w:t>
            </w:r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1м -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Койгунак</w:t>
            </w:r>
            <w:proofErr w:type="spellEnd"/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2м </w:t>
            </w:r>
            <w:proofErr w:type="gram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ойгунак</w:t>
            </w:r>
            <w:proofErr w:type="spellEnd"/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3м –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Челээш</w:t>
            </w:r>
            <w:proofErr w:type="spellEnd"/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Рисунки:</w:t>
            </w:r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м-</w:t>
            </w:r>
            <w:proofErr w:type="gram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Хек-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Даван</w:t>
            </w:r>
            <w:proofErr w:type="spellEnd"/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2м –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Дамырак</w:t>
            </w:r>
            <w:proofErr w:type="spellEnd"/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м-</w:t>
            </w:r>
            <w:proofErr w:type="gram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Анай-Хаак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Хамнаарак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Грамоты, призы</w:t>
            </w:r>
          </w:p>
        </w:tc>
      </w:tr>
      <w:tr w:rsidR="00495730" w:rsidRPr="002B5449" w:rsidTr="002B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Конкурс чтецов «Мам</w:t>
            </w:r>
            <w:proofErr w:type="gramStart"/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солнышко мое!»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Победители:</w:t>
            </w:r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1м – Мадар-оол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Сангье</w:t>
            </w:r>
            <w:proofErr w:type="spellEnd"/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2м </w:t>
            </w:r>
            <w:proofErr w:type="gram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ыдыр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Темучин</w:t>
            </w:r>
            <w:proofErr w:type="spellEnd"/>
          </w:p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3м </w:t>
            </w:r>
            <w:proofErr w:type="gram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омур-оол</w:t>
            </w:r>
            <w:proofErr w:type="spellEnd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Аялга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30" w:rsidRPr="002B5449" w:rsidRDefault="00495730" w:rsidP="002B544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Грамоты </w:t>
            </w:r>
          </w:p>
        </w:tc>
      </w:tr>
    </w:tbl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Вывод: воспитательно-образовательный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санитарно-гигиенического режима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хорошем уровне. Годовые задачи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полном объеме.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систематически организуются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проводятся различные тематические мероприятия.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возрастные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 детей, что позволяет осуществить личностно-ориентированный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детям.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 xml:space="preserve">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6F6FE6" w:rsidRDefault="00003D8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DB1D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6F6FE6" w:rsidRDefault="00003D8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DB1D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B1D7C">
        <w:rPr>
          <w:rFonts w:hAnsi="Times New Roman" w:cs="Times New Roman"/>
          <w:color w:val="000000"/>
          <w:sz w:val="24"/>
          <w:szCs w:val="24"/>
        </w:rPr>
        <w:t>,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2022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6F6FE6" w:rsidRDefault="00003D8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DB1D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Default="00003D8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DB1D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2022 году прошли</w:t>
      </w:r>
      <w:r w:rsidR="00FD7FC9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педагогов.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30.12.2022</w:t>
      </w:r>
      <w:r w:rsidR="00FD7FC9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7FC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 проходят обучение 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A7842">
        <w:rPr>
          <w:rFonts w:hAnsi="Times New Roman" w:cs="Times New Roman"/>
          <w:color w:val="000000"/>
          <w:sz w:val="24"/>
          <w:szCs w:val="24"/>
          <w:lang w:val="ru-RU"/>
        </w:rPr>
        <w:t>в том числе и переподготовку</w:t>
      </w:r>
      <w:r w:rsidR="00DB1D7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вузах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6F6FE6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Распределение педагогических работников по возрасту, человек</w:t>
      </w:r>
      <w:r w:rsidR="001A78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1417"/>
      </w:tblGrid>
      <w:tr w:rsidR="00284C3C" w:rsidTr="00284C3C">
        <w:trPr>
          <w:trHeight w:val="285"/>
        </w:trPr>
        <w:tc>
          <w:tcPr>
            <w:tcW w:w="1701" w:type="dxa"/>
          </w:tcPr>
          <w:p w:rsidR="00284C3C" w:rsidRDefault="00284C3C" w:rsidP="001A7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Педагоги:     </w:t>
            </w:r>
          </w:p>
        </w:tc>
        <w:tc>
          <w:tcPr>
            <w:tcW w:w="1417" w:type="dxa"/>
          </w:tcPr>
          <w:p w:rsidR="00284C3C" w:rsidRDefault="00284C3C" w:rsidP="00284C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2022г.</w:t>
            </w:r>
          </w:p>
        </w:tc>
      </w:tr>
      <w:tr w:rsidR="00284C3C" w:rsidTr="00284C3C">
        <w:trPr>
          <w:trHeight w:val="255"/>
        </w:trPr>
        <w:tc>
          <w:tcPr>
            <w:tcW w:w="1701" w:type="dxa"/>
          </w:tcPr>
          <w:p w:rsidR="00284C3C" w:rsidRDefault="00284C3C" w:rsidP="001A7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 лет</w:t>
            </w:r>
          </w:p>
        </w:tc>
        <w:tc>
          <w:tcPr>
            <w:tcW w:w="1417" w:type="dxa"/>
          </w:tcPr>
          <w:p w:rsidR="00284C3C" w:rsidRDefault="00284C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84C3C" w:rsidTr="00284C3C">
        <w:tc>
          <w:tcPr>
            <w:tcW w:w="1701" w:type="dxa"/>
          </w:tcPr>
          <w:p w:rsidR="00284C3C" w:rsidRDefault="00284C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25 до 30 л.</w:t>
            </w:r>
          </w:p>
        </w:tc>
        <w:tc>
          <w:tcPr>
            <w:tcW w:w="1417" w:type="dxa"/>
          </w:tcPr>
          <w:p w:rsidR="00284C3C" w:rsidRDefault="00284C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284C3C" w:rsidTr="00284C3C">
        <w:tc>
          <w:tcPr>
            <w:tcW w:w="1701" w:type="dxa"/>
          </w:tcPr>
          <w:p w:rsidR="00284C3C" w:rsidRDefault="00284C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31 до 50 л.</w:t>
            </w:r>
          </w:p>
        </w:tc>
        <w:tc>
          <w:tcPr>
            <w:tcW w:w="1417" w:type="dxa"/>
          </w:tcPr>
          <w:p w:rsidR="00284C3C" w:rsidRDefault="001A7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284C3C" w:rsidTr="00284C3C">
        <w:tc>
          <w:tcPr>
            <w:tcW w:w="1701" w:type="dxa"/>
          </w:tcPr>
          <w:p w:rsidR="00284C3C" w:rsidRDefault="00284C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 50 л.</w:t>
            </w:r>
          </w:p>
        </w:tc>
        <w:tc>
          <w:tcPr>
            <w:tcW w:w="1417" w:type="dxa"/>
          </w:tcPr>
          <w:p w:rsidR="00284C3C" w:rsidRDefault="001A7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итогам 2022 года Детский сад 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84C3C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 Детского сада все соответствуют квалификационным требованиям профстандарта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284C3C" w:rsidRDefault="00284C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Стаж работы педагогического состава</w:t>
      </w:r>
      <w:r w:rsidR="008B3185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2022г.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6"/>
        <w:tblW w:w="0" w:type="auto"/>
        <w:tblInd w:w="823" w:type="dxa"/>
        <w:tblLook w:val="04A0" w:firstRow="1" w:lastRow="0" w:firstColumn="1" w:lastColumn="0" w:noHBand="0" w:noVBand="1"/>
      </w:tblPr>
      <w:tblGrid>
        <w:gridCol w:w="1843"/>
        <w:gridCol w:w="1840"/>
        <w:gridCol w:w="1878"/>
        <w:gridCol w:w="1841"/>
      </w:tblGrid>
      <w:tr w:rsidR="001A7AA8" w:rsidTr="002B5449">
        <w:tc>
          <w:tcPr>
            <w:tcW w:w="3683" w:type="dxa"/>
            <w:gridSpan w:val="2"/>
          </w:tcPr>
          <w:p w:rsidR="001A7AA8" w:rsidRDefault="001A7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Общий стаж</w:t>
            </w:r>
          </w:p>
        </w:tc>
        <w:tc>
          <w:tcPr>
            <w:tcW w:w="3719" w:type="dxa"/>
            <w:gridSpan w:val="2"/>
          </w:tcPr>
          <w:p w:rsidR="001A7AA8" w:rsidRDefault="001A7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стаж</w:t>
            </w:r>
          </w:p>
        </w:tc>
      </w:tr>
      <w:tr w:rsidR="001A7AA8" w:rsidTr="001A7AA8">
        <w:tc>
          <w:tcPr>
            <w:tcW w:w="1843" w:type="dxa"/>
          </w:tcPr>
          <w:p w:rsidR="001A7AA8" w:rsidRDefault="001A7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 лет</w:t>
            </w:r>
          </w:p>
        </w:tc>
        <w:tc>
          <w:tcPr>
            <w:tcW w:w="1840" w:type="dxa"/>
          </w:tcPr>
          <w:p w:rsidR="001A7AA8" w:rsidRDefault="001A7AA8" w:rsidP="002B5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78" w:type="dxa"/>
          </w:tcPr>
          <w:p w:rsidR="001A7AA8" w:rsidRDefault="001A7AA8" w:rsidP="002B54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 лет</w:t>
            </w:r>
          </w:p>
        </w:tc>
        <w:tc>
          <w:tcPr>
            <w:tcW w:w="1841" w:type="dxa"/>
          </w:tcPr>
          <w:p w:rsidR="001A7AA8" w:rsidRDefault="00974F20" w:rsidP="002B5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1A7AA8" w:rsidTr="001A7AA8">
        <w:tc>
          <w:tcPr>
            <w:tcW w:w="1843" w:type="dxa"/>
          </w:tcPr>
          <w:p w:rsidR="001A7AA8" w:rsidRDefault="001A7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 л.</w:t>
            </w:r>
          </w:p>
        </w:tc>
        <w:tc>
          <w:tcPr>
            <w:tcW w:w="1840" w:type="dxa"/>
          </w:tcPr>
          <w:p w:rsidR="001A7AA8" w:rsidRDefault="001A7AA8" w:rsidP="002B5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878" w:type="dxa"/>
          </w:tcPr>
          <w:p w:rsidR="001A7AA8" w:rsidRDefault="001A7AA8" w:rsidP="002B54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 л.</w:t>
            </w:r>
          </w:p>
        </w:tc>
        <w:tc>
          <w:tcPr>
            <w:tcW w:w="1841" w:type="dxa"/>
          </w:tcPr>
          <w:p w:rsidR="001A7AA8" w:rsidRDefault="00974F20" w:rsidP="002B5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A7AA8" w:rsidTr="001A7AA8">
        <w:tc>
          <w:tcPr>
            <w:tcW w:w="1843" w:type="dxa"/>
          </w:tcPr>
          <w:p w:rsidR="001A7AA8" w:rsidRDefault="001A7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10 до 20 л.</w:t>
            </w:r>
          </w:p>
        </w:tc>
        <w:tc>
          <w:tcPr>
            <w:tcW w:w="1840" w:type="dxa"/>
          </w:tcPr>
          <w:p w:rsidR="001A7AA8" w:rsidRDefault="001A7AA8" w:rsidP="002B5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78" w:type="dxa"/>
          </w:tcPr>
          <w:p w:rsidR="001A7AA8" w:rsidRDefault="001A7AA8" w:rsidP="002B54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10 до 20 л.</w:t>
            </w:r>
          </w:p>
        </w:tc>
        <w:tc>
          <w:tcPr>
            <w:tcW w:w="1841" w:type="dxa"/>
          </w:tcPr>
          <w:p w:rsidR="001A7AA8" w:rsidRDefault="00974F20" w:rsidP="002B5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A7AA8" w:rsidTr="001A7AA8">
        <w:tc>
          <w:tcPr>
            <w:tcW w:w="1843" w:type="dxa"/>
          </w:tcPr>
          <w:p w:rsidR="001A7AA8" w:rsidRDefault="001A7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и более лет</w:t>
            </w:r>
          </w:p>
        </w:tc>
        <w:tc>
          <w:tcPr>
            <w:tcW w:w="1840" w:type="dxa"/>
          </w:tcPr>
          <w:p w:rsidR="001A7AA8" w:rsidRDefault="001A7AA8" w:rsidP="002B5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78" w:type="dxa"/>
          </w:tcPr>
          <w:p w:rsidR="001A7AA8" w:rsidRDefault="001A7AA8" w:rsidP="002B54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и более лет</w:t>
            </w:r>
          </w:p>
        </w:tc>
        <w:tc>
          <w:tcPr>
            <w:tcW w:w="1841" w:type="dxa"/>
          </w:tcPr>
          <w:p w:rsidR="001A7AA8" w:rsidRDefault="00974F20" w:rsidP="002B5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105B8C" w:rsidRDefault="00105B8C" w:rsidP="00105B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6FE6" w:rsidRDefault="008B3185" w:rsidP="00105B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году педагоги Детского сада приняли участие:</w:t>
      </w:r>
    </w:p>
    <w:p w:rsidR="00C30A7D" w:rsidRDefault="00C30A7D" w:rsidP="00105B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в конкурсах </w:t>
      </w:r>
      <w:r w:rsidR="00105B8C">
        <w:rPr>
          <w:rFonts w:hAnsi="Times New Roman" w:cs="Times New Roman"/>
          <w:color w:val="000000"/>
          <w:sz w:val="24"/>
          <w:szCs w:val="24"/>
          <w:lang w:val="ru-RU"/>
        </w:rPr>
        <w:t xml:space="preserve">«Воспитатель года»,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«Авторская игра»; «Калейдоскоп идей», «Ступеньки мастерства», </w:t>
      </w:r>
      <w:r w:rsidR="00105B8C">
        <w:rPr>
          <w:rFonts w:hAnsi="Times New Roman" w:cs="Times New Roman"/>
          <w:color w:val="000000"/>
          <w:sz w:val="24"/>
          <w:szCs w:val="24"/>
          <w:lang w:val="ru-RU"/>
        </w:rPr>
        <w:t>«Творчество и дети»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, «Мы разные, но мы едины»</w:t>
      </w:r>
      <w:r w:rsidR="00105B8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угих</w:t>
      </w:r>
      <w:r w:rsidR="00105B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A0EE8" w:rsidRDefault="00CA0EE8" w:rsidP="00105B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A7D" w:rsidRPr="002B5449" w:rsidRDefault="00CA0EE8" w:rsidP="00105B8C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B5449">
        <w:rPr>
          <w:rFonts w:hAnsi="Times New Roman" w:cs="Times New Roman"/>
          <w:b/>
          <w:color w:val="000000"/>
          <w:sz w:val="24"/>
          <w:szCs w:val="24"/>
          <w:lang w:val="ru-RU"/>
        </w:rPr>
        <w:t>Участие педагогов на конкурсах и мероприятиях в 2022 году:</w:t>
      </w:r>
    </w:p>
    <w:p w:rsidR="00CA0EE8" w:rsidRDefault="00CA0EE8" w:rsidP="00105B8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45"/>
        <w:gridCol w:w="2088"/>
        <w:gridCol w:w="1884"/>
        <w:gridCol w:w="1461"/>
        <w:gridCol w:w="1965"/>
      </w:tblGrid>
      <w:tr w:rsidR="00517AC7" w:rsidRPr="002B0729" w:rsidTr="00502E60">
        <w:tc>
          <w:tcPr>
            <w:tcW w:w="1845" w:type="dxa"/>
            <w:vAlign w:val="center"/>
          </w:tcPr>
          <w:p w:rsidR="008B3185" w:rsidRPr="008B3185" w:rsidRDefault="008B3185" w:rsidP="008B3185">
            <w:pPr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>ФИО</w:t>
            </w: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2088" w:type="dxa"/>
            <w:vAlign w:val="center"/>
          </w:tcPr>
          <w:p w:rsidR="008B3185" w:rsidRPr="008B3185" w:rsidRDefault="008B3185" w:rsidP="008B3185">
            <w:pPr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84" w:type="dxa"/>
            <w:vAlign w:val="center"/>
          </w:tcPr>
          <w:p w:rsidR="008B3185" w:rsidRPr="008B3185" w:rsidRDefault="008B3185" w:rsidP="008B3185">
            <w:pPr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461" w:type="dxa"/>
            <w:vAlign w:val="center"/>
          </w:tcPr>
          <w:p w:rsidR="008B3185" w:rsidRPr="008B3185" w:rsidRDefault="008B3185" w:rsidP="008B3185">
            <w:pPr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B3185">
              <w:rPr>
                <w:rFonts w:ascii="Calibri" w:eastAsia="Calibri" w:hAnsi="Times New Roman" w:cs="Times New Roman"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65" w:type="dxa"/>
            <w:vAlign w:val="center"/>
          </w:tcPr>
          <w:p w:rsidR="008B3185" w:rsidRPr="008B3185" w:rsidRDefault="008B3185" w:rsidP="008B3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участия</w:t>
            </w:r>
          </w:p>
        </w:tc>
      </w:tr>
      <w:tr w:rsidR="00517AC7" w:rsidRPr="008C35E5" w:rsidTr="00502E60">
        <w:tc>
          <w:tcPr>
            <w:tcW w:w="1845" w:type="dxa"/>
          </w:tcPr>
          <w:p w:rsidR="008B3185" w:rsidRPr="008B3185" w:rsidRDefault="008B318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Чаяна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Эрес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088" w:type="dxa"/>
          </w:tcPr>
          <w:p w:rsidR="008B3185" w:rsidRPr="008B3185" w:rsidRDefault="008B318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</w:t>
            </w: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 РТ - 2022</w:t>
            </w: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8B3185" w:rsidRPr="008B3185" w:rsidRDefault="008B318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61" w:type="dxa"/>
          </w:tcPr>
          <w:p w:rsidR="008B3185" w:rsidRPr="008B3185" w:rsidRDefault="008B318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2022</w:t>
            </w:r>
          </w:p>
        </w:tc>
        <w:tc>
          <w:tcPr>
            <w:tcW w:w="1965" w:type="dxa"/>
          </w:tcPr>
          <w:p w:rsidR="008B3185" w:rsidRPr="008B3185" w:rsidRDefault="008B318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Грамота – номинация «</w:t>
            </w:r>
            <w:r w:rsidR="00517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подход и оригинальность</w:t>
            </w: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17AC7" w:rsidRPr="008C35E5" w:rsidTr="00502E60">
        <w:tc>
          <w:tcPr>
            <w:tcW w:w="1845" w:type="dxa"/>
          </w:tcPr>
          <w:p w:rsidR="008B3185" w:rsidRPr="008B3185" w:rsidRDefault="00474C80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Норбу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Валентина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Ликпер-ооловна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Оюн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Чаяна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Эрес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кызы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Давалай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Кыргысовна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Калбак-кыс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Чодураа Васильевна,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Монгуш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Анай-Хаак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Борисовна и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Дамдын-оол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Алла Александровна, </w:t>
            </w:r>
          </w:p>
        </w:tc>
        <w:tc>
          <w:tcPr>
            <w:tcW w:w="2088" w:type="dxa"/>
          </w:tcPr>
          <w:p w:rsidR="008B3185" w:rsidRPr="008B3185" w:rsidRDefault="008B3185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по лучшей РППС (развивающей предметно-пространственной среде) среди групп</w:t>
            </w:r>
          </w:p>
        </w:tc>
        <w:tc>
          <w:tcPr>
            <w:tcW w:w="1884" w:type="dxa"/>
          </w:tcPr>
          <w:p w:rsidR="008B3185" w:rsidRPr="008B3185" w:rsidRDefault="008B3185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461" w:type="dxa"/>
          </w:tcPr>
          <w:p w:rsidR="008B3185" w:rsidRPr="008B3185" w:rsidRDefault="008B3185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2022</w:t>
            </w:r>
          </w:p>
        </w:tc>
        <w:tc>
          <w:tcPr>
            <w:tcW w:w="1965" w:type="dxa"/>
          </w:tcPr>
          <w:p w:rsidR="008B3185" w:rsidRPr="008B3185" w:rsidRDefault="008B318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1м – </w:t>
            </w:r>
            <w:r w:rsid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proofErr w:type="spellStart"/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Хунчугеш</w:t>
            </w:r>
            <w:proofErr w:type="spellEnd"/>
          </w:p>
          <w:p w:rsidR="008B3185" w:rsidRPr="008B3185" w:rsidRDefault="008B318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2м – </w:t>
            </w:r>
            <w:r w:rsid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Чыжыргана</w:t>
            </w:r>
          </w:p>
          <w:p w:rsidR="008B3185" w:rsidRPr="002B0729" w:rsidRDefault="008B318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3м – </w:t>
            </w:r>
            <w:r w:rsid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proofErr w:type="spellStart"/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Анай-Хаак</w:t>
            </w:r>
            <w:proofErr w:type="spellEnd"/>
          </w:p>
        </w:tc>
      </w:tr>
      <w:tr w:rsidR="00517AC7" w:rsidRPr="002B0729" w:rsidTr="00502E60">
        <w:tc>
          <w:tcPr>
            <w:tcW w:w="1845" w:type="dxa"/>
          </w:tcPr>
          <w:p w:rsidR="00474C80" w:rsidRPr="008B3185" w:rsidRDefault="00C22B25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Хадын-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оол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Марыс-ооловна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Солангы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Ахметовна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346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Монгуш</w:t>
            </w:r>
            <w:proofErr w:type="spellEnd"/>
            <w:r w:rsidR="00B346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46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Аяна</w:t>
            </w:r>
            <w:proofErr w:type="spellEnd"/>
            <w:r w:rsidR="00B346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88" w:type="dxa"/>
          </w:tcPr>
          <w:p w:rsidR="00474C80" w:rsidRPr="008B3185" w:rsidRDefault="00474C80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 «Лучший участок» среди групп</w:t>
            </w:r>
          </w:p>
        </w:tc>
        <w:tc>
          <w:tcPr>
            <w:tcW w:w="1884" w:type="dxa"/>
          </w:tcPr>
          <w:p w:rsidR="00474C80" w:rsidRPr="008B3185" w:rsidRDefault="00474C80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461" w:type="dxa"/>
          </w:tcPr>
          <w:p w:rsidR="00474C80" w:rsidRPr="002B0729" w:rsidRDefault="003877DB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2022</w:t>
            </w:r>
          </w:p>
        </w:tc>
        <w:tc>
          <w:tcPr>
            <w:tcW w:w="1965" w:type="dxa"/>
          </w:tcPr>
          <w:p w:rsidR="00474C80" w:rsidRPr="002B0729" w:rsidRDefault="003877DB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Грамоты </w:t>
            </w:r>
          </w:p>
          <w:p w:rsidR="003877DB" w:rsidRPr="002B0729" w:rsidRDefault="003877DB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proofErr w:type="spellStart"/>
            <w:r w:rsidR="00C2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Диинчигеш</w:t>
            </w:r>
            <w:proofErr w:type="spellEnd"/>
          </w:p>
          <w:p w:rsidR="003877DB" w:rsidRPr="002B0729" w:rsidRDefault="003877DB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2м-</w:t>
            </w:r>
            <w:r w:rsidR="00B3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gramStart"/>
            <w:r w:rsidR="00B3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="00B3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естек-кат</w:t>
            </w:r>
          </w:p>
          <w:p w:rsidR="003877DB" w:rsidRPr="002B0729" w:rsidRDefault="003877DB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proofErr w:type="spellStart"/>
            <w:r w:rsidR="00B3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Хамнаарак</w:t>
            </w:r>
            <w:proofErr w:type="spellEnd"/>
          </w:p>
        </w:tc>
      </w:tr>
      <w:tr w:rsidR="00517AC7" w:rsidRPr="002B0729" w:rsidTr="00502E60">
        <w:tc>
          <w:tcPr>
            <w:tcW w:w="1845" w:type="dxa"/>
          </w:tcPr>
          <w:p w:rsidR="00474C80" w:rsidRPr="008B3185" w:rsidRDefault="00474C80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Сурунмаа Ачыты Эдуардович</w:t>
            </w:r>
          </w:p>
        </w:tc>
        <w:tc>
          <w:tcPr>
            <w:tcW w:w="2088" w:type="dxa"/>
          </w:tcPr>
          <w:p w:rsidR="00474C80" w:rsidRPr="008B3185" w:rsidRDefault="00474C80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Соревнование </w:t>
            </w: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вольной борьбе </w:t>
            </w: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 воспитанников ДОУ «</w:t>
            </w:r>
            <w:proofErr w:type="spellStart"/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Хуреш</w:t>
            </w:r>
            <w:proofErr w:type="spellEnd"/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474C80" w:rsidRPr="008B3185" w:rsidRDefault="00474C80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61" w:type="dxa"/>
          </w:tcPr>
          <w:p w:rsidR="00474C80" w:rsidRPr="008B3185" w:rsidRDefault="00517AC7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  <w:r w:rsidR="00474C80"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1965" w:type="dxa"/>
          </w:tcPr>
          <w:p w:rsidR="00474C80" w:rsidRPr="008B3185" w:rsidRDefault="00474C80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Грамота – за подготовку призера</w:t>
            </w:r>
          </w:p>
        </w:tc>
      </w:tr>
      <w:tr w:rsidR="00517AC7" w:rsidRPr="002B0729" w:rsidTr="00502E60">
        <w:tc>
          <w:tcPr>
            <w:tcW w:w="1845" w:type="dxa"/>
          </w:tcPr>
          <w:p w:rsidR="00517AC7" w:rsidRPr="008B3185" w:rsidRDefault="00C22B25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Чамьян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Александровна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Солангы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Давалай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Кыргысовна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Калбак-кыс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Чодураа Васильевна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Данзын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Начын-ооловна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Севээн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Андрияновна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517AC7" w:rsidRPr="008B3185" w:rsidRDefault="00332B96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цветов и поделок «</w:t>
            </w:r>
            <w:r w:rsidR="00C2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 фан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тазия»</w:t>
            </w:r>
          </w:p>
        </w:tc>
        <w:tc>
          <w:tcPr>
            <w:tcW w:w="1884" w:type="dxa"/>
          </w:tcPr>
          <w:p w:rsidR="00517AC7" w:rsidRPr="008B3185" w:rsidRDefault="00517AC7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461" w:type="dxa"/>
          </w:tcPr>
          <w:p w:rsidR="00517AC7" w:rsidRPr="008B3185" w:rsidRDefault="00517AC7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1965" w:type="dxa"/>
          </w:tcPr>
          <w:p w:rsidR="00517AC7" w:rsidRPr="002B0729" w:rsidRDefault="00517AC7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Грамоты </w:t>
            </w:r>
          </w:p>
          <w:p w:rsidR="00517AC7" w:rsidRPr="002B0729" w:rsidRDefault="00517AC7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1м- </w:t>
            </w:r>
            <w:proofErr w:type="spellStart"/>
            <w:r w:rsidR="0033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gramStart"/>
            <w:r w:rsidR="0033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33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амырак</w:t>
            </w:r>
            <w:proofErr w:type="spellEnd"/>
          </w:p>
          <w:p w:rsidR="00517AC7" w:rsidRPr="002B0729" w:rsidRDefault="00517AC7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2м-</w:t>
            </w:r>
            <w:r w:rsidR="0033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</w:t>
            </w:r>
            <w:r w:rsidR="00C2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Чыжыргана</w:t>
            </w:r>
          </w:p>
          <w:p w:rsidR="00517AC7" w:rsidRPr="008B3185" w:rsidRDefault="00517AC7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3м-</w:t>
            </w:r>
            <w:r w:rsidR="00C2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gramStart"/>
            <w:r w:rsidR="00C2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="00C2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ек-Даван</w:t>
            </w:r>
          </w:p>
        </w:tc>
      </w:tr>
      <w:tr w:rsidR="00517AC7" w:rsidRPr="008C35E5" w:rsidTr="00502E60">
        <w:tc>
          <w:tcPr>
            <w:tcW w:w="1845" w:type="dxa"/>
          </w:tcPr>
          <w:p w:rsidR="00517AC7" w:rsidRPr="008B3185" w:rsidRDefault="00517AC7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Давалай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Кыргысовна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Калбак-кыс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Чодураа Васильевна,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Сарыглар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Майдыровна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Хадын-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оол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Марыс-ооловна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Лакпа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Менди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Сергеевна,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Севээн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Шораана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Андрияновна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Норбу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Валентина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Ликпер-ооловна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Чамьян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Чечена</w:t>
            </w:r>
            <w:proofErr w:type="spellEnd"/>
            <w:proofErr w:type="gram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Александровна,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Кужугет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Ольга Владимировна и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Оюн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Солангы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Ахметовна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Монгуш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Анай-Хаак</w:t>
            </w:r>
            <w:proofErr w:type="spellEnd"/>
            <w:r w:rsidRPr="002B07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2088" w:type="dxa"/>
          </w:tcPr>
          <w:p w:rsidR="00517AC7" w:rsidRPr="008B3185" w:rsidRDefault="00517AC7" w:rsidP="002B5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1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Конкурс «Лучшая снежная постройка» среди групп</w:t>
            </w:r>
          </w:p>
        </w:tc>
        <w:tc>
          <w:tcPr>
            <w:tcW w:w="1884" w:type="dxa"/>
          </w:tcPr>
          <w:p w:rsidR="00517AC7" w:rsidRPr="008B3185" w:rsidRDefault="00517AC7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461" w:type="dxa"/>
          </w:tcPr>
          <w:p w:rsidR="00517AC7" w:rsidRPr="008B3185" w:rsidRDefault="00517AC7" w:rsidP="008B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1965" w:type="dxa"/>
          </w:tcPr>
          <w:p w:rsidR="00517AC7" w:rsidRPr="002B0729" w:rsidRDefault="00517AC7" w:rsidP="00387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Грамоты </w:t>
            </w:r>
          </w:p>
          <w:p w:rsidR="00517AC7" w:rsidRPr="002B0729" w:rsidRDefault="00517AC7" w:rsidP="00387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Чыжыргана,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ойгунак</w:t>
            </w:r>
            <w:proofErr w:type="spellEnd"/>
          </w:p>
          <w:p w:rsidR="00517AC7" w:rsidRPr="002B0729" w:rsidRDefault="00517AC7" w:rsidP="00387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Диинчигеш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ек-</w:t>
            </w:r>
            <w:proofErr w:type="spell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даван</w:t>
            </w:r>
            <w:proofErr w:type="spellEnd"/>
          </w:p>
          <w:p w:rsidR="00517AC7" w:rsidRPr="008B3185" w:rsidRDefault="00517AC7" w:rsidP="003877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Start"/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0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най-хаак</w:t>
            </w:r>
            <w:proofErr w:type="spellEnd"/>
          </w:p>
        </w:tc>
      </w:tr>
    </w:tbl>
    <w:p w:rsidR="006F6FE6" w:rsidRPr="00517AC7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учреждении созданы условия для участия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в конкурсах на различных уровнях. </w:t>
      </w:r>
      <w:r w:rsidR="00517A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FE6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повышают свой профессиональный уровень на 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различных курсах повышения квалификации (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КПК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, конкурсах профессионального мастерства, стажировках, 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Данные мероприятия создают условия для повышения качества реализации образовательной программы.</w:t>
      </w:r>
    </w:p>
    <w:p w:rsidR="002B5449" w:rsidRPr="002B5449" w:rsidRDefault="002B5449" w:rsidP="002B544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Участие МАДОУ в</w:t>
      </w: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мероприятиях различного уровня в</w:t>
      </w: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B5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2022-23 уч. году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19"/>
        <w:gridCol w:w="2327"/>
        <w:gridCol w:w="2275"/>
        <w:gridCol w:w="2322"/>
      </w:tblGrid>
      <w:tr w:rsidR="002B5449" w:rsidRPr="002B5449" w:rsidTr="002B5449">
        <w:tc>
          <w:tcPr>
            <w:tcW w:w="2319" w:type="dxa"/>
            <w:vAlign w:val="center"/>
          </w:tcPr>
          <w:p w:rsidR="002B5449" w:rsidRPr="002B5449" w:rsidRDefault="002B5449" w:rsidP="002B5449">
            <w:pPr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2B544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544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27" w:type="dxa"/>
            <w:vAlign w:val="center"/>
          </w:tcPr>
          <w:p w:rsidR="002B5449" w:rsidRPr="002B5449" w:rsidRDefault="002B5449" w:rsidP="002B5449">
            <w:pPr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275" w:type="dxa"/>
            <w:vAlign w:val="center"/>
          </w:tcPr>
          <w:p w:rsidR="002B5449" w:rsidRPr="002B5449" w:rsidRDefault="002B5449" w:rsidP="002B5449">
            <w:pPr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2B544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544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322" w:type="dxa"/>
            <w:vAlign w:val="center"/>
          </w:tcPr>
          <w:p w:rsidR="002B5449" w:rsidRPr="002B5449" w:rsidRDefault="002B5449" w:rsidP="002B5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участия</w:t>
            </w:r>
          </w:p>
        </w:tc>
      </w:tr>
      <w:tr w:rsidR="002B5449" w:rsidRPr="008C35E5" w:rsidTr="002B5449">
        <w:tc>
          <w:tcPr>
            <w:tcW w:w="2319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Августовская конференция педагогов 2022</w:t>
            </w:r>
          </w:p>
        </w:tc>
        <w:tc>
          <w:tcPr>
            <w:tcW w:w="2327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275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24.08.2022г</w:t>
            </w:r>
          </w:p>
        </w:tc>
        <w:tc>
          <w:tcPr>
            <w:tcW w:w="2322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Почетная грамота «Лучшее огородничество среди ДОУ»</w:t>
            </w:r>
          </w:p>
        </w:tc>
      </w:tr>
      <w:tr w:rsidR="002B5449" w:rsidRPr="008C35E5" w:rsidTr="002B5449">
        <w:tc>
          <w:tcPr>
            <w:tcW w:w="2319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видеороликов «Наш любимый детский сад» ко Дню работников дошкольного образования</w:t>
            </w:r>
          </w:p>
        </w:tc>
        <w:tc>
          <w:tcPr>
            <w:tcW w:w="2327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275" w:type="dxa"/>
          </w:tcPr>
          <w:p w:rsidR="002B5449" w:rsidRPr="002B5449" w:rsidRDefault="00B3460C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27.09.2022</w:t>
            </w:r>
            <w:r w:rsidR="002B5449"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2322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Грамота – номинация «Самый необычный и сказочный детский сад»</w:t>
            </w:r>
          </w:p>
        </w:tc>
      </w:tr>
      <w:tr w:rsidR="002B5449" w:rsidRPr="002B5449" w:rsidTr="002B5449">
        <w:tc>
          <w:tcPr>
            <w:tcW w:w="2319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Городской конкурс народных танцев «Мы разные, но мы едины»</w:t>
            </w:r>
          </w:p>
        </w:tc>
        <w:tc>
          <w:tcPr>
            <w:tcW w:w="2327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городской</w:t>
            </w:r>
          </w:p>
        </w:tc>
        <w:tc>
          <w:tcPr>
            <w:tcW w:w="2275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 2022г</w:t>
            </w:r>
          </w:p>
        </w:tc>
        <w:tc>
          <w:tcPr>
            <w:tcW w:w="2322" w:type="dxa"/>
          </w:tcPr>
          <w:p w:rsidR="002B5449" w:rsidRPr="002B5449" w:rsidRDefault="002B5449" w:rsidP="002B54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Диплом лауреата 3 степени, приз</w:t>
            </w:r>
          </w:p>
        </w:tc>
      </w:tr>
    </w:tbl>
    <w:p w:rsidR="006F6FE6" w:rsidRPr="00003D8B" w:rsidRDefault="00CA0EE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требованиями обновления дошкольного образования.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саду. Педагоги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зарекомендовали себя как инициативный, творческий коллектив, умеющий найти индивидуальный подход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каждому ребенку, помочь раскрыть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мастерства, их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творческий потенциал, стремление к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группах, грамотно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успешно строить педагогический процесс с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требований ФГОС </w:t>
      </w:r>
      <w:proofErr w:type="gramStart"/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. Однако необходимо педагогам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узким специалистам более активно принимать участие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время аттестации педагогического работника, а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во-вторых, играет большую роль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повышении рейтинга Детского сада.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003D8B">
        <w:rPr>
          <w:lang w:val="ru-RU"/>
        </w:rPr>
        <w:br/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6F6FE6" w:rsidRPr="00CA0EE8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2022 году Детский сад пополнил учебно-методический комплект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методической литературой по 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 xml:space="preserve"> инновационной программе «От рождения до школы» </w:t>
      </w:r>
      <w:proofErr w:type="spellStart"/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Н.Е.Вераксы</w:t>
      </w:r>
      <w:proofErr w:type="spell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0EE8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6F6FE6" w:rsidRPr="00003D8B" w:rsidRDefault="00003D8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серии «Мир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картинках», «Рассказы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картинкам», «Расскажите 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о...»,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сказку», «Грамматика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картинках», «Искусство детям»;</w:t>
      </w:r>
    </w:p>
    <w:p w:rsidR="006F6FE6" w:rsidRDefault="00003D8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Pr="00CA0EE8" w:rsidRDefault="00003D8B" w:rsidP="00CA0E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Закуплен комплект технических средств обучения: компьютер, ноутбук, принтер.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6F6FE6" w:rsidRPr="00003D8B" w:rsidRDefault="00003D8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пополнилось 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и,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принтерами;</w:t>
      </w:r>
    </w:p>
    <w:p w:rsidR="006F6FE6" w:rsidRPr="00003D8B" w:rsidRDefault="00003D8B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6F6FE6" w:rsidRDefault="00003D8B">
      <w:pPr>
        <w:rPr>
          <w:rFonts w:hAnsi="Times New Roman" w:cs="Times New Roman"/>
          <w:color w:val="000000"/>
          <w:sz w:val="24"/>
          <w:szCs w:val="24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6FE6" w:rsidRDefault="00003D8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A0EE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Default="00003D8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A0EE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6F6FE6" w:rsidRDefault="00003D8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методический кабинет — 1;</w:t>
      </w:r>
    </w:p>
    <w:p w:rsidR="006F6FE6" w:rsidRDefault="00003D8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:rsidR="006F6FE6" w:rsidRDefault="00003D8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6F6FE6" w:rsidRDefault="00003D8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6F6FE6" w:rsidRDefault="00003D8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6F6FE6" w:rsidRPr="00A70A28" w:rsidRDefault="00003D8B" w:rsidP="00A70A2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A70A28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A70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6F6FE6" w:rsidRPr="00A70A28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регионального компонента на территории детского сада был оборудован мини-музей </w:t>
      </w:r>
      <w:r w:rsidR="00A70A28">
        <w:rPr>
          <w:rFonts w:hAnsi="Times New Roman" w:cs="Times New Roman"/>
          <w:color w:val="000000"/>
          <w:sz w:val="24"/>
          <w:szCs w:val="24"/>
          <w:lang w:val="ru-RU"/>
        </w:rPr>
        <w:t>«Юрта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70A28">
        <w:rPr>
          <w:rFonts w:hAnsi="Times New Roman" w:cs="Times New Roman"/>
          <w:color w:val="000000"/>
          <w:sz w:val="24"/>
          <w:szCs w:val="24"/>
          <w:lang w:val="ru-RU"/>
        </w:rPr>
        <w:t>Планируется приобретение мини-музея «Русская изба».</w:t>
      </w:r>
    </w:p>
    <w:p w:rsidR="00A70A28" w:rsidRDefault="00A70A28" w:rsidP="00A70A28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По направлению работы по патриотическому воспитанию были закуплены информационные стенды для всех возрастных групп. В холе коридора (1-й этаж) оформлена стена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«Российская Федерация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«Республика Тыва».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FE6" w:rsidRPr="00003D8B" w:rsidRDefault="00A70A28" w:rsidP="00A70A28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Также имеются стенды «Я ребенок, я имею право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:»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, «Азбука безопасности», «Профессии», «Наш вернисаж» с рисунками (аппликациями) воспитанников второй группы раннего возраста «Хек-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Даван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».. 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Детский сад провел текущий ремонт </w:t>
      </w:r>
      <w:r w:rsidR="00A70A28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групповых комнат, </w:t>
      </w:r>
      <w:r w:rsidR="00A70A28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спальных помещений, коридоров первого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второго этажей, мед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ицинского 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кабинета, физкультурного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и музыкального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>залов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>Соорудили грядки, огород детского сада, где воспитанники наблюдали за ростом овощных культур.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FE6" w:rsidRPr="00003D8B" w:rsidRDefault="00C407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6F6FE6" w:rsidRPr="00003D8B" w:rsidRDefault="00C407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2023 году необходимо продолжить модернизацию цифрового обучающего оборудования и</w:t>
      </w:r>
      <w:r w:rsidR="00003D8B">
        <w:rPr>
          <w:rFonts w:hAnsi="Times New Roman" w:cs="Times New Roman"/>
          <w:color w:val="000000"/>
          <w:sz w:val="24"/>
          <w:szCs w:val="24"/>
        </w:rPr>
        <w:t> </w:t>
      </w:r>
      <w:r w:rsidR="00003D8B" w:rsidRPr="00003D8B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6F6FE6" w:rsidRPr="00003D8B" w:rsidRDefault="00003D8B" w:rsidP="00FB7729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Система качества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рассматривается как система контроля внутри ДОО, которая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себя интегративные качества:</w:t>
      </w:r>
    </w:p>
    <w:p w:rsidR="006F6FE6" w:rsidRDefault="00003D8B" w:rsidP="00FB7729">
      <w:pPr>
        <w:numPr>
          <w:ilvl w:val="0"/>
          <w:numId w:val="22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6FE6" w:rsidRDefault="00003D8B" w:rsidP="00FB7729">
      <w:pPr>
        <w:numPr>
          <w:ilvl w:val="0"/>
          <w:numId w:val="22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воспитательно-образовательного процесса;</w:t>
      </w:r>
    </w:p>
    <w:p w:rsidR="006F6FE6" w:rsidRDefault="00003D8B" w:rsidP="00FB7729">
      <w:pPr>
        <w:numPr>
          <w:ilvl w:val="0"/>
          <w:numId w:val="22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взаимодействия с родителями;</w:t>
      </w:r>
    </w:p>
    <w:p w:rsidR="006F6FE6" w:rsidRPr="00003D8B" w:rsidRDefault="00003D8B" w:rsidP="00FB7729">
      <w:pPr>
        <w:numPr>
          <w:ilvl w:val="0"/>
          <w:numId w:val="22"/>
        </w:numPr>
        <w:spacing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качество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кадрами;</w:t>
      </w:r>
    </w:p>
    <w:p w:rsidR="006F6FE6" w:rsidRPr="00003D8B" w:rsidRDefault="00003D8B" w:rsidP="00FB7729">
      <w:pPr>
        <w:numPr>
          <w:ilvl w:val="0"/>
          <w:numId w:val="22"/>
        </w:numPr>
        <w:spacing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качество развивающей предметно-пространственной среды.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своевременную информацию, необходимую для принятия управленческих решений.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19.09.2022г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2022 году показал эффективную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>декабре 2022г.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проводилось анкетирование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147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6F6FE6" w:rsidRPr="00003D8B" w:rsidRDefault="00003D8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6F6FE6" w:rsidRPr="00003D8B" w:rsidRDefault="00003D8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6F6FE6" w:rsidRPr="00003D8B" w:rsidRDefault="00003D8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6F6FE6" w:rsidRPr="00003D8B" w:rsidRDefault="00003D8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6F6FE6" w:rsidRPr="00003D8B" w:rsidRDefault="00003D8B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4073D">
        <w:rPr>
          <w:rFonts w:hAnsi="Times New Roman" w:cs="Times New Roman"/>
          <w:color w:val="000000"/>
          <w:sz w:val="24"/>
          <w:szCs w:val="24"/>
          <w:lang w:val="ru-RU"/>
        </w:rPr>
        <w:t xml:space="preserve"> 93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Детском саду выстроена четкая система методического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анализа результативности воспитательно-образовательного процесса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развития дошкольника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6F6FE6" w:rsidRPr="00B3460C" w:rsidRDefault="00003D8B" w:rsidP="00B3460C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3460C">
        <w:rPr>
          <w:b/>
          <w:bCs/>
          <w:color w:val="252525"/>
          <w:spacing w:val="-2"/>
          <w:sz w:val="28"/>
          <w:szCs w:val="28"/>
          <w:lang w:val="ru-RU"/>
        </w:rPr>
        <w:t>Статистическая часть</w:t>
      </w:r>
    </w:p>
    <w:p w:rsidR="006F6FE6" w:rsidRPr="00003D8B" w:rsidRDefault="00003D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6F6FE6" w:rsidRPr="00003D8B" w:rsidRDefault="00003D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31.12.2022.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0"/>
        <w:gridCol w:w="1824"/>
        <w:gridCol w:w="1433"/>
      </w:tblGrid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F6F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образования,</w:t>
            </w:r>
            <w:r w:rsidRPr="00003D8B">
              <w:rPr>
                <w:lang w:val="ru-RU"/>
              </w:rPr>
              <w:br/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C4073D" w:rsidRDefault="00C407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313</w:t>
            </w: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C4073D" w:rsidRDefault="00C407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313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C4073D" w:rsidRDefault="00C407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169E2" w:rsidRDefault="002169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169E2" w:rsidRDefault="002169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169E2" w:rsidRDefault="002169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313</w:t>
            </w: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2169E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313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169E2" w:rsidRDefault="002169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(0,6%)</w:t>
            </w: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proofErr w:type="gramStart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003D8B">
              <w:rPr>
                <w:lang w:val="ru-RU"/>
              </w:rPr>
              <w:br/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2169E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2169E2" w:rsidRDefault="002169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50627A" w:rsidRDefault="005062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50627A" w:rsidRDefault="005062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50627A" w:rsidRDefault="005062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50627A" w:rsidRDefault="005062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5062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 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5062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 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062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0627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5062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5062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5062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5062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0627A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5062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5062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лет прошли повышение квалификации или профессиональную переподготовку, 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FB7729">
            <w:r>
              <w:rPr>
                <w:rFonts w:hAnsi="Times New Roman" w:cs="Times New Roman"/>
                <w:sz w:val="24"/>
                <w:szCs w:val="24"/>
                <w:lang w:val="ru-RU"/>
              </w:rPr>
              <w:t>38</w:t>
            </w:r>
            <w:r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B7729">
              <w:rPr>
                <w:rFonts w:hAnsi="Times New Roman" w:cs="Times New Roman"/>
                <w:sz w:val="24"/>
                <w:szCs w:val="24"/>
              </w:rPr>
              <w:t>(</w:t>
            </w:r>
            <w:r w:rsidRPr="00FB7729"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  <w:r w:rsidR="00003D8B" w:rsidRPr="00FB7729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502E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B77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3D8B" w:rsidRPr="00502E60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B7729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FB77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502E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03D8B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502E60" w:rsidRDefault="00502E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502E60" w:rsidRDefault="00502E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F6F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 w:rsidP="00502E60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003D8B">
              <w:rPr>
                <w:lang w:val="ru-RU"/>
              </w:rPr>
              <w:br/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502E60" w:rsidRDefault="00502E6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26E2">
              <w:rPr>
                <w:rFonts w:hAnsi="Times New Roman" w:cs="Times New Roman"/>
                <w:sz w:val="24"/>
                <w:szCs w:val="24"/>
                <w:lang w:val="ru-RU"/>
              </w:rPr>
              <w:t>2395.1</w:t>
            </w:r>
            <w:r w:rsidRPr="004B26E2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502E60" w:rsidRDefault="00502E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F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F6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003D8B">
            <w:pPr>
              <w:rPr>
                <w:lang w:val="ru-RU"/>
              </w:rPr>
            </w:pP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3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Pr="00003D8B" w:rsidRDefault="006F6F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FE6" w:rsidRDefault="00003D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FB7729" w:rsidRDefault="00FB7729" w:rsidP="00FB772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6FE6" w:rsidRPr="00003D8B" w:rsidRDefault="00003D8B" w:rsidP="00FB7729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FE6" w:rsidRDefault="00003D8B" w:rsidP="00FB7729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3D8B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:rsidR="00502E60" w:rsidRDefault="00502E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7729" w:rsidRDefault="00FB77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7729" w:rsidRDefault="00FB77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E60" w:rsidRPr="00003D8B" w:rsidRDefault="00502E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02E60" w:rsidRPr="00003D8B" w:rsidSect="00F356BA">
      <w:pgSz w:w="11907" w:h="16839"/>
      <w:pgMar w:top="709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04" w:rsidRDefault="00B83604" w:rsidP="00477057">
      <w:pPr>
        <w:spacing w:before="0" w:after="0"/>
      </w:pPr>
      <w:r>
        <w:separator/>
      </w:r>
    </w:p>
  </w:endnote>
  <w:endnote w:type="continuationSeparator" w:id="0">
    <w:p w:rsidR="00B83604" w:rsidRDefault="00B83604" w:rsidP="004770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04" w:rsidRDefault="00B83604" w:rsidP="00477057">
      <w:pPr>
        <w:spacing w:before="0" w:after="0"/>
      </w:pPr>
      <w:r>
        <w:separator/>
      </w:r>
    </w:p>
  </w:footnote>
  <w:footnote w:type="continuationSeparator" w:id="0">
    <w:p w:rsidR="00B83604" w:rsidRDefault="00B83604" w:rsidP="004770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F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74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177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57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3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05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972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A25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044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E4B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83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925D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493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23C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1F2E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8B3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E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560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EE5F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356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637C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600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117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2"/>
  </w:num>
  <w:num w:numId="5">
    <w:abstractNumId w:val="5"/>
  </w:num>
  <w:num w:numId="6">
    <w:abstractNumId w:val="18"/>
  </w:num>
  <w:num w:numId="7">
    <w:abstractNumId w:val="3"/>
  </w:num>
  <w:num w:numId="8">
    <w:abstractNumId w:val="1"/>
  </w:num>
  <w:num w:numId="9">
    <w:abstractNumId w:val="10"/>
  </w:num>
  <w:num w:numId="10">
    <w:abstractNumId w:val="19"/>
  </w:num>
  <w:num w:numId="11">
    <w:abstractNumId w:val="9"/>
  </w:num>
  <w:num w:numId="12">
    <w:abstractNumId w:val="8"/>
  </w:num>
  <w:num w:numId="13">
    <w:abstractNumId w:val="22"/>
  </w:num>
  <w:num w:numId="14">
    <w:abstractNumId w:val="6"/>
  </w:num>
  <w:num w:numId="15">
    <w:abstractNumId w:val="11"/>
  </w:num>
  <w:num w:numId="16">
    <w:abstractNumId w:val="15"/>
  </w:num>
  <w:num w:numId="17">
    <w:abstractNumId w:val="7"/>
  </w:num>
  <w:num w:numId="18">
    <w:abstractNumId w:val="13"/>
  </w:num>
  <w:num w:numId="19">
    <w:abstractNumId w:val="12"/>
  </w:num>
  <w:num w:numId="20">
    <w:abstractNumId w:val="16"/>
  </w:num>
  <w:num w:numId="21">
    <w:abstractNumId w:val="0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D8B"/>
    <w:rsid w:val="00105B8C"/>
    <w:rsid w:val="00192DB1"/>
    <w:rsid w:val="001A7842"/>
    <w:rsid w:val="001A7AA8"/>
    <w:rsid w:val="002169E2"/>
    <w:rsid w:val="00223438"/>
    <w:rsid w:val="00234985"/>
    <w:rsid w:val="00284C3C"/>
    <w:rsid w:val="002B0729"/>
    <w:rsid w:val="002B5449"/>
    <w:rsid w:val="002C64F0"/>
    <w:rsid w:val="002D0FAF"/>
    <w:rsid w:val="002D33B1"/>
    <w:rsid w:val="002D3591"/>
    <w:rsid w:val="0031469A"/>
    <w:rsid w:val="00332B96"/>
    <w:rsid w:val="003514A0"/>
    <w:rsid w:val="003877DB"/>
    <w:rsid w:val="00392568"/>
    <w:rsid w:val="00445CA4"/>
    <w:rsid w:val="00474C80"/>
    <w:rsid w:val="00477057"/>
    <w:rsid w:val="00495730"/>
    <w:rsid w:val="004B26E2"/>
    <w:rsid w:val="004D6CA5"/>
    <w:rsid w:val="004E7393"/>
    <w:rsid w:val="004F4C79"/>
    <w:rsid w:val="004F7E17"/>
    <w:rsid w:val="00502E60"/>
    <w:rsid w:val="0050627A"/>
    <w:rsid w:val="00517AC7"/>
    <w:rsid w:val="00554F52"/>
    <w:rsid w:val="005A05CE"/>
    <w:rsid w:val="005B60B8"/>
    <w:rsid w:val="005E004B"/>
    <w:rsid w:val="005E6BBC"/>
    <w:rsid w:val="006028FA"/>
    <w:rsid w:val="00653AF6"/>
    <w:rsid w:val="006B321F"/>
    <w:rsid w:val="006F6FE6"/>
    <w:rsid w:val="00711E5A"/>
    <w:rsid w:val="00714AB4"/>
    <w:rsid w:val="0081253E"/>
    <w:rsid w:val="00813BFD"/>
    <w:rsid w:val="00857F19"/>
    <w:rsid w:val="00894B51"/>
    <w:rsid w:val="008B3185"/>
    <w:rsid w:val="008C35E5"/>
    <w:rsid w:val="008C3A6F"/>
    <w:rsid w:val="008E194B"/>
    <w:rsid w:val="00931D7B"/>
    <w:rsid w:val="00955720"/>
    <w:rsid w:val="00974F20"/>
    <w:rsid w:val="00A70A28"/>
    <w:rsid w:val="00AC6821"/>
    <w:rsid w:val="00B3460C"/>
    <w:rsid w:val="00B67E25"/>
    <w:rsid w:val="00B73A5A"/>
    <w:rsid w:val="00B83604"/>
    <w:rsid w:val="00BA71FF"/>
    <w:rsid w:val="00C053CE"/>
    <w:rsid w:val="00C22B25"/>
    <w:rsid w:val="00C30A7D"/>
    <w:rsid w:val="00C4073D"/>
    <w:rsid w:val="00C50DC3"/>
    <w:rsid w:val="00CA0EE8"/>
    <w:rsid w:val="00D4209F"/>
    <w:rsid w:val="00DB1D7C"/>
    <w:rsid w:val="00DE1227"/>
    <w:rsid w:val="00E11497"/>
    <w:rsid w:val="00E438A1"/>
    <w:rsid w:val="00EC1E0E"/>
    <w:rsid w:val="00F01E19"/>
    <w:rsid w:val="00F0340A"/>
    <w:rsid w:val="00F356BA"/>
    <w:rsid w:val="00F434C1"/>
    <w:rsid w:val="00FB7729"/>
    <w:rsid w:val="00FD7FC9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E6B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2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22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F356BA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356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477057"/>
    <w:pPr>
      <w:spacing w:before="0"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7705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77057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8B318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B5449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E6B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2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22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F356BA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356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477057"/>
    <w:pPr>
      <w:spacing w:before="0"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7705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77057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8B318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B5449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D2E3-B50B-4AE9-BC63-793F14BD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5939</Words>
  <Characters>33855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15</cp:revision>
  <cp:lastPrinted>2023-04-19T03:27:00Z</cp:lastPrinted>
  <dcterms:created xsi:type="dcterms:W3CDTF">2011-11-02T04:15:00Z</dcterms:created>
  <dcterms:modified xsi:type="dcterms:W3CDTF">2023-04-19T03:47:00Z</dcterms:modified>
</cp:coreProperties>
</file>